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93131" w14:textId="77777777" w:rsidR="0074001C" w:rsidRDefault="0074001C" w:rsidP="0074001C">
      <w:pPr>
        <w:jc w:val="center"/>
        <w:rPr>
          <w:sz w:val="44"/>
          <w:szCs w:val="44"/>
        </w:rPr>
      </w:pPr>
    </w:p>
    <w:p w14:paraId="6501065B" w14:textId="77777777" w:rsidR="0074001C" w:rsidRDefault="0074001C" w:rsidP="0074001C">
      <w:pPr>
        <w:jc w:val="center"/>
        <w:rPr>
          <w:sz w:val="44"/>
          <w:szCs w:val="44"/>
        </w:rPr>
      </w:pPr>
    </w:p>
    <w:p w14:paraId="735DBDED" w14:textId="77777777" w:rsidR="0074001C" w:rsidRDefault="0074001C" w:rsidP="0074001C">
      <w:pPr>
        <w:jc w:val="center"/>
        <w:rPr>
          <w:sz w:val="44"/>
          <w:szCs w:val="44"/>
        </w:rPr>
      </w:pPr>
    </w:p>
    <w:p w14:paraId="6E4C2A60" w14:textId="77777777" w:rsidR="0074001C" w:rsidRDefault="0074001C" w:rsidP="0074001C">
      <w:pPr>
        <w:jc w:val="center"/>
        <w:rPr>
          <w:sz w:val="44"/>
          <w:szCs w:val="44"/>
        </w:rPr>
      </w:pPr>
    </w:p>
    <w:p w14:paraId="7B0299AF" w14:textId="77777777" w:rsidR="0074001C" w:rsidRDefault="0074001C" w:rsidP="0074001C">
      <w:pPr>
        <w:jc w:val="center"/>
        <w:rPr>
          <w:sz w:val="44"/>
          <w:szCs w:val="44"/>
        </w:rPr>
      </w:pPr>
    </w:p>
    <w:p w14:paraId="2DCED5AC" w14:textId="77777777" w:rsidR="0074001C" w:rsidRDefault="0074001C" w:rsidP="0074001C">
      <w:pPr>
        <w:jc w:val="center"/>
        <w:rPr>
          <w:sz w:val="44"/>
          <w:szCs w:val="44"/>
        </w:rPr>
      </w:pPr>
    </w:p>
    <w:p w14:paraId="72E7EE24" w14:textId="77777777" w:rsidR="0074001C" w:rsidRDefault="0074001C" w:rsidP="0074001C">
      <w:pPr>
        <w:jc w:val="center"/>
        <w:rPr>
          <w:sz w:val="44"/>
          <w:szCs w:val="44"/>
        </w:rPr>
      </w:pPr>
    </w:p>
    <w:p w14:paraId="46A7BFEE" w14:textId="77777777" w:rsidR="0074001C" w:rsidRDefault="0074001C" w:rsidP="0074001C">
      <w:pPr>
        <w:jc w:val="center"/>
        <w:rPr>
          <w:sz w:val="44"/>
          <w:szCs w:val="44"/>
        </w:rPr>
      </w:pPr>
    </w:p>
    <w:p w14:paraId="2C7AFA2F" w14:textId="77777777" w:rsidR="0074001C" w:rsidRDefault="0074001C" w:rsidP="0074001C">
      <w:pPr>
        <w:jc w:val="center"/>
        <w:rPr>
          <w:sz w:val="44"/>
          <w:szCs w:val="44"/>
        </w:rPr>
      </w:pPr>
    </w:p>
    <w:p w14:paraId="04DCA60F" w14:textId="77777777" w:rsidR="0074001C" w:rsidRDefault="0074001C" w:rsidP="0074001C">
      <w:pPr>
        <w:jc w:val="center"/>
        <w:rPr>
          <w:b/>
          <w:sz w:val="44"/>
          <w:szCs w:val="44"/>
        </w:rPr>
      </w:pPr>
      <w:r>
        <w:rPr>
          <w:b/>
          <w:sz w:val="44"/>
          <w:szCs w:val="44"/>
        </w:rPr>
        <w:t xml:space="preserve">Report and Accounts </w:t>
      </w:r>
    </w:p>
    <w:p w14:paraId="1FDB3DC8" w14:textId="77777777" w:rsidR="0074001C" w:rsidRDefault="0074001C" w:rsidP="0074001C">
      <w:pPr>
        <w:jc w:val="center"/>
        <w:rPr>
          <w:b/>
          <w:sz w:val="44"/>
          <w:szCs w:val="44"/>
        </w:rPr>
      </w:pPr>
      <w:r>
        <w:rPr>
          <w:b/>
          <w:sz w:val="44"/>
          <w:szCs w:val="44"/>
        </w:rPr>
        <w:t>The Parochial Church Council</w:t>
      </w:r>
    </w:p>
    <w:p w14:paraId="38DDDB34" w14:textId="77777777" w:rsidR="0074001C" w:rsidRDefault="0074001C" w:rsidP="0074001C">
      <w:pPr>
        <w:jc w:val="center"/>
        <w:rPr>
          <w:b/>
          <w:sz w:val="44"/>
          <w:szCs w:val="44"/>
        </w:rPr>
      </w:pPr>
      <w:r>
        <w:rPr>
          <w:b/>
          <w:sz w:val="44"/>
          <w:szCs w:val="44"/>
        </w:rPr>
        <w:t>Of St Peter, Balsall Common</w:t>
      </w:r>
    </w:p>
    <w:p w14:paraId="322F208D" w14:textId="6D34A40D" w:rsidR="003A77F9" w:rsidRDefault="0074001C" w:rsidP="0074001C">
      <w:pPr>
        <w:jc w:val="center"/>
        <w:rPr>
          <w:b/>
          <w:sz w:val="44"/>
          <w:szCs w:val="44"/>
        </w:rPr>
      </w:pPr>
      <w:r>
        <w:rPr>
          <w:b/>
          <w:sz w:val="44"/>
          <w:szCs w:val="44"/>
        </w:rPr>
        <w:t>Year ended 31</w:t>
      </w:r>
      <w:r w:rsidRPr="0074001C">
        <w:rPr>
          <w:b/>
          <w:sz w:val="44"/>
          <w:szCs w:val="44"/>
          <w:vertAlign w:val="superscript"/>
        </w:rPr>
        <w:t>st</w:t>
      </w:r>
      <w:r>
        <w:rPr>
          <w:b/>
          <w:sz w:val="44"/>
          <w:szCs w:val="44"/>
        </w:rPr>
        <w:t xml:space="preserve"> December 20</w:t>
      </w:r>
      <w:r w:rsidR="00892F99">
        <w:rPr>
          <w:b/>
          <w:sz w:val="44"/>
          <w:szCs w:val="44"/>
        </w:rPr>
        <w:t>2</w:t>
      </w:r>
      <w:r w:rsidR="00813BFA">
        <w:rPr>
          <w:b/>
          <w:sz w:val="44"/>
          <w:szCs w:val="44"/>
        </w:rPr>
        <w:t>4</w:t>
      </w:r>
    </w:p>
    <w:p w14:paraId="55007FB6" w14:textId="77777777" w:rsidR="00E703E3" w:rsidRPr="00E703E3" w:rsidRDefault="00E703E3" w:rsidP="0074001C">
      <w:pPr>
        <w:jc w:val="center"/>
        <w:rPr>
          <w:b/>
          <w:sz w:val="28"/>
          <w:szCs w:val="28"/>
        </w:rPr>
      </w:pPr>
      <w:r>
        <w:rPr>
          <w:b/>
          <w:sz w:val="28"/>
          <w:szCs w:val="28"/>
        </w:rPr>
        <w:t>Registered charity number 1184291</w:t>
      </w:r>
    </w:p>
    <w:p w14:paraId="29451E99" w14:textId="77777777" w:rsidR="008C3DFB" w:rsidRDefault="003A77F9">
      <w:pPr>
        <w:rPr>
          <w:b/>
          <w:sz w:val="44"/>
          <w:szCs w:val="44"/>
        </w:rPr>
        <w:sectPr w:rsidR="008C3DFB" w:rsidSect="0095133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r>
        <w:rPr>
          <w:b/>
          <w:sz w:val="44"/>
          <w:szCs w:val="44"/>
        </w:rPr>
        <w:br w:type="page"/>
      </w:r>
    </w:p>
    <w:sdt>
      <w:sdtPr>
        <w:rPr>
          <w:rFonts w:asciiTheme="minorHAnsi" w:eastAsiaTheme="minorEastAsia" w:hAnsiTheme="minorHAnsi" w:cs="Times New Roman"/>
          <w:color w:val="auto"/>
          <w:sz w:val="22"/>
          <w:szCs w:val="22"/>
        </w:rPr>
        <w:id w:val="1769893823"/>
        <w:docPartObj>
          <w:docPartGallery w:val="Table of Contents"/>
          <w:docPartUnique/>
        </w:docPartObj>
      </w:sdtPr>
      <w:sdtEndPr/>
      <w:sdtContent>
        <w:p w14:paraId="5BB3AD0C" w14:textId="77777777" w:rsidR="008C3DFB" w:rsidRPr="00C57197" w:rsidRDefault="008C3DFB">
          <w:pPr>
            <w:pStyle w:val="TOCHeading"/>
            <w:rPr>
              <w:color w:val="auto"/>
            </w:rPr>
          </w:pPr>
          <w:r w:rsidRPr="00C57197">
            <w:rPr>
              <w:color w:val="auto"/>
            </w:rPr>
            <w:t>Table of Contents</w:t>
          </w:r>
        </w:p>
        <w:p w14:paraId="17027A8E" w14:textId="457C7139" w:rsidR="008C3DFB" w:rsidRDefault="00C57197">
          <w:pPr>
            <w:pStyle w:val="TOC1"/>
          </w:pPr>
          <w:r>
            <w:rPr>
              <w:b/>
              <w:bCs/>
            </w:rPr>
            <w:t>Trustee Report</w:t>
          </w:r>
          <w:r w:rsidR="008C3DFB">
            <w:ptab w:relativeTo="margin" w:alignment="right" w:leader="dot"/>
          </w:r>
          <w:r w:rsidR="00EE40E8">
            <w:rPr>
              <w:b/>
              <w:bCs/>
            </w:rPr>
            <w:t>3</w:t>
          </w:r>
        </w:p>
        <w:p w14:paraId="55246137" w14:textId="71ABCA5F" w:rsidR="008C3DFB" w:rsidRDefault="00C57197">
          <w:pPr>
            <w:pStyle w:val="TOC1"/>
            <w:rPr>
              <w:b/>
            </w:rPr>
          </w:pPr>
          <w:r>
            <w:rPr>
              <w:b/>
              <w:bCs/>
            </w:rPr>
            <w:t>Independent Examiner’s Report</w:t>
          </w:r>
          <w:r w:rsidR="008C3DFB">
            <w:ptab w:relativeTo="margin" w:alignment="right" w:leader="dot"/>
          </w:r>
          <w:r w:rsidR="003837D0">
            <w:rPr>
              <w:b/>
            </w:rPr>
            <w:t>8</w:t>
          </w:r>
        </w:p>
        <w:p w14:paraId="6FB26DB1" w14:textId="659EC749" w:rsidR="00C57197" w:rsidRDefault="00C57197" w:rsidP="00C57197">
          <w:pPr>
            <w:rPr>
              <w:b/>
              <w:lang w:val="en-US"/>
            </w:rPr>
          </w:pPr>
          <w:r w:rsidRPr="00C57197">
            <w:rPr>
              <w:b/>
              <w:lang w:val="en-US"/>
            </w:rPr>
            <w:t>Financial Review</w:t>
          </w:r>
          <w:r>
            <w:rPr>
              <w:b/>
              <w:lang w:val="en-US"/>
            </w:rPr>
            <w:t>……………………………………………………………………………………………………………………………</w:t>
          </w:r>
          <w:r w:rsidR="003837D0">
            <w:rPr>
              <w:b/>
              <w:lang w:val="en-US"/>
            </w:rPr>
            <w:t>9</w:t>
          </w:r>
        </w:p>
        <w:p w14:paraId="2B272307" w14:textId="0FB9EDC2" w:rsidR="00C57197" w:rsidRDefault="00C57197" w:rsidP="00C57197">
          <w:pPr>
            <w:rPr>
              <w:b/>
              <w:lang w:val="en-US"/>
            </w:rPr>
          </w:pPr>
          <w:r>
            <w:rPr>
              <w:b/>
              <w:lang w:val="en-US"/>
            </w:rPr>
            <w:t>Statement of Financial Activities…………………………………………………………………………………………………</w:t>
          </w:r>
          <w:r w:rsidR="003837D0">
            <w:rPr>
              <w:b/>
              <w:lang w:val="en-US"/>
            </w:rPr>
            <w:t>10</w:t>
          </w:r>
        </w:p>
        <w:p w14:paraId="1777839C" w14:textId="1E61B35D" w:rsidR="00C57197" w:rsidRDefault="00C57197" w:rsidP="00C57197">
          <w:pPr>
            <w:rPr>
              <w:b/>
              <w:lang w:val="en-US"/>
            </w:rPr>
          </w:pPr>
          <w:r>
            <w:rPr>
              <w:b/>
              <w:lang w:val="en-US"/>
            </w:rPr>
            <w:t>Balance Sheet………………………………………………………………………………………………………………………………1</w:t>
          </w:r>
          <w:r w:rsidR="00D92BE4">
            <w:rPr>
              <w:b/>
              <w:lang w:val="en-US"/>
            </w:rPr>
            <w:t>1</w:t>
          </w:r>
        </w:p>
        <w:p w14:paraId="5F00B6C3" w14:textId="7430F736" w:rsidR="00C57197" w:rsidRPr="00C57197" w:rsidRDefault="00C57197" w:rsidP="00C57197">
          <w:pPr>
            <w:rPr>
              <w:b/>
              <w:lang w:val="en-US"/>
            </w:rPr>
          </w:pPr>
          <w:r>
            <w:rPr>
              <w:b/>
              <w:lang w:val="en-US"/>
            </w:rPr>
            <w:t>Notes to the Accounts…………………………………………………………………………………………………………………1</w:t>
          </w:r>
          <w:r w:rsidR="00D92BE4">
            <w:rPr>
              <w:b/>
              <w:lang w:val="en-US"/>
            </w:rPr>
            <w:t>2</w:t>
          </w:r>
        </w:p>
        <w:p w14:paraId="39702E6F" w14:textId="77777777" w:rsidR="008C3DFB" w:rsidRDefault="00777228">
          <w:pPr>
            <w:pStyle w:val="TOC3"/>
            <w:ind w:left="446"/>
          </w:pPr>
        </w:p>
      </w:sdtContent>
    </w:sdt>
    <w:p w14:paraId="1FB218C4" w14:textId="77777777" w:rsidR="008C3DFB" w:rsidRDefault="008C3DFB">
      <w:pPr>
        <w:rPr>
          <w:b/>
          <w:sz w:val="32"/>
          <w:szCs w:val="32"/>
        </w:rPr>
      </w:pPr>
      <w:r>
        <w:rPr>
          <w:b/>
          <w:sz w:val="32"/>
          <w:szCs w:val="32"/>
        </w:rPr>
        <w:br w:type="page"/>
      </w:r>
    </w:p>
    <w:p w14:paraId="0E6CD2C6" w14:textId="77777777" w:rsidR="008C3DFB" w:rsidRDefault="008C3DFB" w:rsidP="0074001C">
      <w:pPr>
        <w:jc w:val="center"/>
        <w:rPr>
          <w:b/>
          <w:sz w:val="32"/>
          <w:szCs w:val="32"/>
        </w:rPr>
        <w:sectPr w:rsidR="008C3DFB" w:rsidSect="00E55D20">
          <w:pgSz w:w="11906" w:h="16838" w:code="9"/>
          <w:pgMar w:top="1440" w:right="1440" w:bottom="1440" w:left="1440" w:header="709" w:footer="709" w:gutter="0"/>
          <w:cols w:space="708"/>
          <w:titlePg/>
          <w:docGrid w:linePitch="360"/>
        </w:sectPr>
      </w:pPr>
    </w:p>
    <w:p w14:paraId="7FDEB8E9" w14:textId="77777777" w:rsidR="0074001C" w:rsidRDefault="008C3DFB" w:rsidP="0074001C">
      <w:pPr>
        <w:jc w:val="center"/>
        <w:rPr>
          <w:b/>
          <w:sz w:val="32"/>
          <w:szCs w:val="32"/>
        </w:rPr>
      </w:pPr>
      <w:r>
        <w:rPr>
          <w:b/>
          <w:sz w:val="32"/>
          <w:szCs w:val="32"/>
        </w:rPr>
        <w:lastRenderedPageBreak/>
        <w:t>T</w:t>
      </w:r>
      <w:r w:rsidR="003A77F9">
        <w:rPr>
          <w:b/>
          <w:sz w:val="32"/>
          <w:szCs w:val="32"/>
        </w:rPr>
        <w:t>rustee Report</w:t>
      </w:r>
    </w:p>
    <w:p w14:paraId="1E68D1AF" w14:textId="77777777" w:rsidR="003A77F9" w:rsidRDefault="003A77F9" w:rsidP="003A77F9">
      <w:pPr>
        <w:rPr>
          <w:rFonts w:ascii="Calibri" w:hAnsi="Calibri" w:cs="Calibri"/>
          <w:b/>
          <w:sz w:val="24"/>
          <w:szCs w:val="24"/>
        </w:rPr>
      </w:pPr>
    </w:p>
    <w:p w14:paraId="3640F6F9" w14:textId="77777777" w:rsidR="003A77F9" w:rsidRDefault="003A77F9" w:rsidP="003A77F9">
      <w:pPr>
        <w:rPr>
          <w:rFonts w:ascii="Calibri" w:hAnsi="Calibri" w:cs="Calibri"/>
          <w:sz w:val="28"/>
          <w:szCs w:val="28"/>
        </w:rPr>
      </w:pPr>
      <w:r>
        <w:rPr>
          <w:rFonts w:ascii="Calibri" w:hAnsi="Calibri" w:cs="Calibri"/>
          <w:b/>
          <w:sz w:val="28"/>
          <w:szCs w:val="28"/>
        </w:rPr>
        <w:t>Aim and purposes</w:t>
      </w:r>
    </w:p>
    <w:p w14:paraId="754F8479" w14:textId="09BE5F80" w:rsidR="003A77F9" w:rsidRDefault="003A77F9" w:rsidP="003A77F9">
      <w:pPr>
        <w:rPr>
          <w:rFonts w:ascii="Calibri" w:hAnsi="Calibri" w:cs="Calibri"/>
          <w:sz w:val="24"/>
          <w:szCs w:val="24"/>
        </w:rPr>
      </w:pPr>
      <w:r>
        <w:rPr>
          <w:rFonts w:ascii="Calibri" w:hAnsi="Calibri" w:cs="Calibri"/>
          <w:sz w:val="24"/>
          <w:szCs w:val="24"/>
        </w:rPr>
        <w:t>The Parochial Church Council of St Peter, Balsall Common (“PCC”) has the responsibility of  promoting within the ecclesiastical parish the whole mission of the Church, pastoral, evangelistic, social, and ecumenical.  The PCC is also responsible for the maintenance of the church and church hall buildings and grounds.</w:t>
      </w:r>
    </w:p>
    <w:p w14:paraId="069A03E1" w14:textId="77777777" w:rsidR="003A77F9" w:rsidRDefault="003A77F9" w:rsidP="003A77F9">
      <w:pPr>
        <w:rPr>
          <w:rFonts w:ascii="Calibri" w:hAnsi="Calibri" w:cs="Calibri"/>
          <w:b/>
          <w:sz w:val="28"/>
          <w:szCs w:val="28"/>
        </w:rPr>
      </w:pPr>
      <w:r>
        <w:rPr>
          <w:rFonts w:ascii="Calibri" w:hAnsi="Calibri" w:cs="Calibri"/>
          <w:b/>
          <w:sz w:val="28"/>
          <w:szCs w:val="28"/>
        </w:rPr>
        <w:t>Objectives and Activities</w:t>
      </w:r>
    </w:p>
    <w:p w14:paraId="5D939432" w14:textId="00CDA1A6" w:rsidR="00F64FA2" w:rsidRPr="0011591C" w:rsidRDefault="003A77F9" w:rsidP="00F64FA2">
      <w:pPr>
        <w:rPr>
          <w:sz w:val="24"/>
          <w:szCs w:val="24"/>
        </w:rPr>
      </w:pPr>
      <w:r>
        <w:rPr>
          <w:rFonts w:ascii="Calibri" w:hAnsi="Calibri" w:cs="Calibri"/>
          <w:sz w:val="24"/>
          <w:szCs w:val="24"/>
        </w:rPr>
        <w:t>The PCC is committed to ensuring that as many residents of the parish as possible are able to worship at the church, and to become part of our church community</w:t>
      </w:r>
      <w:r w:rsidR="00F64FA2">
        <w:rPr>
          <w:rFonts w:ascii="Calibri" w:hAnsi="Calibri" w:cs="Calibri"/>
          <w:sz w:val="24"/>
          <w:szCs w:val="24"/>
        </w:rPr>
        <w:t xml:space="preserve">.  </w:t>
      </w:r>
      <w:r w:rsidR="00F64FA2" w:rsidRPr="0011591C">
        <w:rPr>
          <w:sz w:val="24"/>
          <w:szCs w:val="24"/>
        </w:rPr>
        <w:t>The PCC's charitable objects are primarily focused on the advancement of religion, which is recognised as a charitable purpose having public benefit.  All regular worship is provided free of charge and is open to all.  In addition</w:t>
      </w:r>
      <w:r w:rsidR="004836C6" w:rsidRPr="0011591C">
        <w:rPr>
          <w:sz w:val="24"/>
          <w:szCs w:val="24"/>
        </w:rPr>
        <w:t xml:space="preserve"> </w:t>
      </w:r>
      <w:r w:rsidR="00F64FA2" w:rsidRPr="0011591C">
        <w:rPr>
          <w:sz w:val="24"/>
          <w:szCs w:val="24"/>
        </w:rPr>
        <w:t>the PCC's activities include:</w:t>
      </w:r>
    </w:p>
    <w:p w14:paraId="01A92A9E" w14:textId="77777777" w:rsidR="00F64FA2" w:rsidRDefault="00F64FA2" w:rsidP="00F64FA2">
      <w:pPr>
        <w:pStyle w:val="ListParagraph"/>
        <w:numPr>
          <w:ilvl w:val="0"/>
          <w:numId w:val="1"/>
        </w:numPr>
      </w:pPr>
      <w:r>
        <w:t>The provision of sacred space for private prayer and contemplation</w:t>
      </w:r>
    </w:p>
    <w:p w14:paraId="51D4AAD1" w14:textId="77777777" w:rsidR="00F64FA2" w:rsidRDefault="00F64FA2" w:rsidP="00F64FA2">
      <w:pPr>
        <w:pStyle w:val="ListParagraph"/>
        <w:numPr>
          <w:ilvl w:val="0"/>
          <w:numId w:val="1"/>
        </w:numPr>
      </w:pPr>
      <w:r>
        <w:t>Pastoral work, including visiting the sick and the bereaved</w:t>
      </w:r>
    </w:p>
    <w:p w14:paraId="66A9EF56" w14:textId="77777777" w:rsidR="00F64FA2" w:rsidRDefault="00F64FA2" w:rsidP="00F64FA2">
      <w:pPr>
        <w:pStyle w:val="ListParagraph"/>
        <w:numPr>
          <w:ilvl w:val="0"/>
          <w:numId w:val="1"/>
        </w:numPr>
      </w:pPr>
      <w:r>
        <w:t>Teaching of Christianity through sermons, courses and small groups</w:t>
      </w:r>
    </w:p>
    <w:p w14:paraId="204FB2A0" w14:textId="77777777" w:rsidR="00F64FA2" w:rsidRDefault="00F64FA2" w:rsidP="00F64FA2">
      <w:pPr>
        <w:pStyle w:val="ListParagraph"/>
        <w:numPr>
          <w:ilvl w:val="0"/>
          <w:numId w:val="1"/>
        </w:numPr>
      </w:pPr>
      <w:r>
        <w:t>Taking of religious assemblies in schools</w:t>
      </w:r>
    </w:p>
    <w:p w14:paraId="2C846BAF" w14:textId="77777777" w:rsidR="00F64FA2" w:rsidRDefault="00F64FA2" w:rsidP="00F64FA2">
      <w:pPr>
        <w:pStyle w:val="ListParagraph"/>
        <w:numPr>
          <w:ilvl w:val="0"/>
          <w:numId w:val="1"/>
        </w:numPr>
      </w:pPr>
      <w:r>
        <w:t>Promoting the whole mission of the Church through provision of activities for parents and babies and young children</w:t>
      </w:r>
    </w:p>
    <w:p w14:paraId="6F23DDF5" w14:textId="77777777" w:rsidR="00F64FA2" w:rsidRDefault="00F64FA2" w:rsidP="00F64FA2">
      <w:pPr>
        <w:pStyle w:val="ListParagraph"/>
        <w:numPr>
          <w:ilvl w:val="0"/>
          <w:numId w:val="1"/>
        </w:numPr>
      </w:pPr>
      <w:r>
        <w:t>Supporting other charities in the UK and overseas</w:t>
      </w:r>
    </w:p>
    <w:p w14:paraId="4E06E17C" w14:textId="77777777" w:rsidR="003A77F9" w:rsidRDefault="00F64FA2" w:rsidP="003A77F9">
      <w:pPr>
        <w:pStyle w:val="ListParagraph"/>
        <w:numPr>
          <w:ilvl w:val="0"/>
          <w:numId w:val="1"/>
        </w:numPr>
      </w:pPr>
      <w:r>
        <w:t>Provision and maintenance of a hall for regular public worship and other church activities, and also as a community facility available to all for recreational activities when not in use by the church</w:t>
      </w:r>
    </w:p>
    <w:p w14:paraId="79053805" w14:textId="77777777" w:rsidR="00F64FA2" w:rsidRPr="00000E22" w:rsidRDefault="00F64FA2" w:rsidP="00F64FA2">
      <w:pPr>
        <w:rPr>
          <w:sz w:val="24"/>
          <w:szCs w:val="24"/>
        </w:rPr>
      </w:pPr>
      <w:r w:rsidRPr="00000E22">
        <w:rPr>
          <w:sz w:val="24"/>
          <w:szCs w:val="24"/>
        </w:rPr>
        <w:t xml:space="preserve">To facilitate our whole mission it is important to maintain the fabric of the church and the hall. </w:t>
      </w:r>
    </w:p>
    <w:p w14:paraId="5843202F" w14:textId="36BB1AD2" w:rsidR="00E67EA3" w:rsidRPr="00000E22" w:rsidRDefault="00F64FA2" w:rsidP="00F64FA2">
      <w:pPr>
        <w:rPr>
          <w:sz w:val="24"/>
          <w:szCs w:val="24"/>
        </w:rPr>
      </w:pPr>
      <w:r w:rsidRPr="00000E22">
        <w:rPr>
          <w:sz w:val="24"/>
          <w:szCs w:val="24"/>
        </w:rPr>
        <w:t>The PCC has complied with its d</w:t>
      </w:r>
      <w:r w:rsidR="00E67EA3" w:rsidRPr="00000E22">
        <w:rPr>
          <w:sz w:val="24"/>
          <w:szCs w:val="24"/>
        </w:rPr>
        <w:t>uty to have due regard to the Ho</w:t>
      </w:r>
      <w:r w:rsidRPr="00000E22">
        <w:rPr>
          <w:sz w:val="24"/>
          <w:szCs w:val="24"/>
        </w:rPr>
        <w:t>use of Bishops’ guidance on the safeguarding of vulnerable adults and children</w:t>
      </w:r>
      <w:r w:rsidR="00E67EA3" w:rsidRPr="00000E22">
        <w:rPr>
          <w:sz w:val="24"/>
          <w:szCs w:val="24"/>
        </w:rPr>
        <w:t xml:space="preserve"> (under section 5 of the Safeguarding and Clergy Discipline Measure 2016).  </w:t>
      </w:r>
      <w:r w:rsidR="00327190">
        <w:rPr>
          <w:sz w:val="24"/>
          <w:szCs w:val="24"/>
        </w:rPr>
        <w:t>Alison Bennett</w:t>
      </w:r>
      <w:r w:rsidR="00E67EA3" w:rsidRPr="00000E22">
        <w:rPr>
          <w:sz w:val="24"/>
          <w:szCs w:val="24"/>
        </w:rPr>
        <w:t xml:space="preserve"> is appointed Safeguarding Officer</w:t>
      </w:r>
      <w:r w:rsidR="00B643BE" w:rsidRPr="00000E22">
        <w:rPr>
          <w:sz w:val="24"/>
          <w:szCs w:val="24"/>
        </w:rPr>
        <w:t>.</w:t>
      </w:r>
    </w:p>
    <w:p w14:paraId="22369B65" w14:textId="77777777" w:rsidR="00E67EA3" w:rsidRDefault="00E67EA3" w:rsidP="00F64FA2"/>
    <w:p w14:paraId="1B95960B" w14:textId="77777777" w:rsidR="00000E22" w:rsidRDefault="00000E22">
      <w:pPr>
        <w:rPr>
          <w:b/>
          <w:sz w:val="28"/>
          <w:szCs w:val="28"/>
        </w:rPr>
      </w:pPr>
      <w:r>
        <w:rPr>
          <w:b/>
          <w:sz w:val="28"/>
          <w:szCs w:val="28"/>
        </w:rPr>
        <w:br w:type="page"/>
      </w:r>
    </w:p>
    <w:p w14:paraId="23F42FE2" w14:textId="5B886B9F" w:rsidR="00E67EA3" w:rsidRDefault="00E67EA3" w:rsidP="00F64FA2">
      <w:pPr>
        <w:rPr>
          <w:sz w:val="28"/>
          <w:szCs w:val="28"/>
        </w:rPr>
      </w:pPr>
      <w:r>
        <w:rPr>
          <w:b/>
          <w:sz w:val="28"/>
          <w:szCs w:val="28"/>
        </w:rPr>
        <w:lastRenderedPageBreak/>
        <w:t>Achievements and Performance</w:t>
      </w:r>
    </w:p>
    <w:p w14:paraId="69DDC1CC" w14:textId="77777777" w:rsidR="00E67EA3" w:rsidRDefault="00E67EA3" w:rsidP="00F64FA2">
      <w:pPr>
        <w:rPr>
          <w:b/>
          <w:sz w:val="28"/>
          <w:szCs w:val="28"/>
        </w:rPr>
      </w:pPr>
      <w:r w:rsidRPr="00E67EA3">
        <w:rPr>
          <w:b/>
          <w:sz w:val="28"/>
          <w:szCs w:val="28"/>
        </w:rPr>
        <w:t>Ministry</w:t>
      </w:r>
    </w:p>
    <w:p w14:paraId="4F7F9277" w14:textId="14A571A1" w:rsidR="00000E22" w:rsidRDefault="0043444C" w:rsidP="00000E22">
      <w:pPr>
        <w:spacing w:after="240" w:line="276" w:lineRule="auto"/>
        <w:jc w:val="both"/>
        <w:rPr>
          <w:rFonts w:cstheme="minorHAnsi"/>
          <w:sz w:val="24"/>
          <w:szCs w:val="24"/>
        </w:rPr>
      </w:pPr>
      <w:r>
        <w:rPr>
          <w:rFonts w:cstheme="minorHAnsi"/>
          <w:sz w:val="24"/>
          <w:szCs w:val="24"/>
        </w:rPr>
        <w:t>The parish has been in</w:t>
      </w:r>
      <w:r w:rsidR="005511B0">
        <w:rPr>
          <w:rFonts w:cstheme="minorHAnsi"/>
          <w:sz w:val="24"/>
          <w:szCs w:val="24"/>
        </w:rPr>
        <w:t xml:space="preserve"> </w:t>
      </w:r>
      <w:r w:rsidR="00E61AFB">
        <w:rPr>
          <w:rFonts w:cstheme="minorHAnsi"/>
          <w:sz w:val="24"/>
          <w:szCs w:val="24"/>
        </w:rPr>
        <w:t>a period of interregnum</w:t>
      </w:r>
      <w:r>
        <w:rPr>
          <w:rFonts w:cstheme="minorHAnsi"/>
          <w:sz w:val="24"/>
          <w:szCs w:val="24"/>
        </w:rPr>
        <w:t xml:space="preserve"> since </w:t>
      </w:r>
      <w:r w:rsidR="00227645">
        <w:rPr>
          <w:rFonts w:cstheme="minorHAnsi"/>
          <w:sz w:val="24"/>
          <w:szCs w:val="24"/>
        </w:rPr>
        <w:t>9</w:t>
      </w:r>
      <w:r w:rsidR="00227645" w:rsidRPr="00227645">
        <w:rPr>
          <w:rFonts w:cstheme="minorHAnsi"/>
          <w:sz w:val="24"/>
          <w:szCs w:val="24"/>
          <w:vertAlign w:val="superscript"/>
        </w:rPr>
        <w:t>th</w:t>
      </w:r>
      <w:r w:rsidR="00227645">
        <w:rPr>
          <w:rFonts w:cstheme="minorHAnsi"/>
          <w:sz w:val="24"/>
          <w:szCs w:val="24"/>
        </w:rPr>
        <w:t xml:space="preserve"> April 2023</w:t>
      </w:r>
      <w:r w:rsidR="005511B0">
        <w:rPr>
          <w:rFonts w:cstheme="minorHAnsi"/>
          <w:sz w:val="24"/>
          <w:szCs w:val="24"/>
        </w:rPr>
        <w:t>. We are delighted that the Reverend Suzy Pearson w</w:t>
      </w:r>
      <w:r w:rsidR="00227645">
        <w:rPr>
          <w:rFonts w:cstheme="minorHAnsi"/>
          <w:sz w:val="24"/>
          <w:szCs w:val="24"/>
        </w:rPr>
        <w:t>as installed as vicar</w:t>
      </w:r>
      <w:r w:rsidR="005511B0">
        <w:rPr>
          <w:rFonts w:cstheme="minorHAnsi"/>
          <w:sz w:val="24"/>
          <w:szCs w:val="24"/>
        </w:rPr>
        <w:t xml:space="preserve"> on 24 September 2024.  </w:t>
      </w:r>
      <w:r w:rsidR="00227645">
        <w:rPr>
          <w:rFonts w:cstheme="minorHAnsi"/>
          <w:sz w:val="24"/>
          <w:szCs w:val="24"/>
        </w:rPr>
        <w:t>Until her installation, o</w:t>
      </w:r>
      <w:r w:rsidR="005511B0">
        <w:rPr>
          <w:rFonts w:cstheme="minorHAnsi"/>
          <w:sz w:val="24"/>
          <w:szCs w:val="24"/>
        </w:rPr>
        <w:t xml:space="preserve">ur services have been led by a rota of locum clergy, some retired, and assisted by </w:t>
      </w:r>
      <w:r w:rsidR="005511B0" w:rsidRPr="00653589">
        <w:rPr>
          <w:rFonts w:cstheme="minorHAnsi"/>
          <w:sz w:val="24"/>
          <w:szCs w:val="24"/>
        </w:rPr>
        <w:t>Moira Johnson</w:t>
      </w:r>
      <w:r w:rsidR="005511B0">
        <w:rPr>
          <w:rFonts w:cstheme="minorHAnsi"/>
          <w:sz w:val="24"/>
          <w:szCs w:val="24"/>
        </w:rPr>
        <w:t xml:space="preserve">, Alison Bennett and Chris Price as readers.  </w:t>
      </w:r>
      <w:r w:rsidR="00EB4681">
        <w:rPr>
          <w:rFonts w:cstheme="minorHAnsi"/>
          <w:sz w:val="24"/>
          <w:szCs w:val="24"/>
        </w:rPr>
        <w:t xml:space="preserve">The PCC would like to thank all those who have ensured that we can continue to </w:t>
      </w:r>
      <w:r w:rsidR="006D5CD0">
        <w:rPr>
          <w:rFonts w:cstheme="minorHAnsi"/>
          <w:sz w:val="24"/>
          <w:szCs w:val="24"/>
        </w:rPr>
        <w:t>run a full program of services</w:t>
      </w:r>
      <w:r w:rsidR="00965B7E">
        <w:rPr>
          <w:rFonts w:cstheme="minorHAnsi"/>
          <w:sz w:val="24"/>
          <w:szCs w:val="24"/>
        </w:rPr>
        <w:t>.</w:t>
      </w:r>
    </w:p>
    <w:p w14:paraId="4F12596C" w14:textId="467D49A8" w:rsidR="005060D6" w:rsidRPr="005060D6" w:rsidRDefault="005060D6" w:rsidP="00000E22">
      <w:pPr>
        <w:spacing w:after="240" w:line="276" w:lineRule="auto"/>
        <w:jc w:val="both"/>
        <w:rPr>
          <w:sz w:val="24"/>
          <w:szCs w:val="24"/>
        </w:rPr>
      </w:pPr>
      <w:r>
        <w:rPr>
          <w:b/>
          <w:sz w:val="28"/>
          <w:szCs w:val="28"/>
        </w:rPr>
        <w:t>Worship and Prayer</w:t>
      </w:r>
    </w:p>
    <w:p w14:paraId="3294ECE9" w14:textId="6328F17A" w:rsidR="005511B0" w:rsidRPr="005511B0" w:rsidRDefault="005511B0" w:rsidP="005511B0">
      <w:pPr>
        <w:pStyle w:val="NormalWeb"/>
        <w:rPr>
          <w:rFonts w:asciiTheme="minorHAnsi" w:eastAsiaTheme="minorHAnsi" w:hAnsiTheme="minorHAnsi" w:cstheme="minorHAnsi"/>
          <w:lang w:eastAsia="en-US"/>
        </w:rPr>
      </w:pPr>
      <w:r>
        <w:rPr>
          <w:rFonts w:asciiTheme="minorHAnsi" w:eastAsiaTheme="minorHAnsi" w:hAnsiTheme="minorHAnsi" w:cstheme="minorHAnsi"/>
          <w:lang w:eastAsia="en-US"/>
        </w:rPr>
        <w:t>S</w:t>
      </w:r>
      <w:r w:rsidRPr="005511B0">
        <w:rPr>
          <w:rFonts w:asciiTheme="minorHAnsi" w:eastAsiaTheme="minorHAnsi" w:hAnsiTheme="minorHAnsi" w:cstheme="minorHAnsi"/>
          <w:lang w:eastAsia="en-US"/>
        </w:rPr>
        <w:t xml:space="preserve">t Peter's embraces diverse worship styles, providing traditional and informal services alongside special events for all ages. </w:t>
      </w:r>
      <w:r w:rsidR="00083B5E">
        <w:rPr>
          <w:rFonts w:asciiTheme="minorHAnsi" w:eastAsiaTheme="minorHAnsi" w:hAnsiTheme="minorHAnsi" w:cstheme="minorHAnsi"/>
          <w:lang w:eastAsia="en-US"/>
        </w:rPr>
        <w:t>W</w:t>
      </w:r>
      <w:r w:rsidRPr="005511B0">
        <w:rPr>
          <w:rFonts w:asciiTheme="minorHAnsi" w:eastAsiaTheme="minorHAnsi" w:hAnsiTheme="minorHAnsi" w:cstheme="minorHAnsi"/>
          <w:lang w:eastAsia="en-US"/>
        </w:rPr>
        <w:t xml:space="preserve">e </w:t>
      </w:r>
      <w:r w:rsidR="00083B5E">
        <w:rPr>
          <w:rFonts w:asciiTheme="minorHAnsi" w:eastAsiaTheme="minorHAnsi" w:hAnsiTheme="minorHAnsi" w:cstheme="minorHAnsi"/>
          <w:lang w:eastAsia="en-US"/>
        </w:rPr>
        <w:t>also offer</w:t>
      </w:r>
      <w:r w:rsidRPr="005511B0">
        <w:rPr>
          <w:rFonts w:asciiTheme="minorHAnsi" w:eastAsiaTheme="minorHAnsi" w:hAnsiTheme="minorHAnsi" w:cstheme="minorHAnsi"/>
          <w:lang w:eastAsia="en-US"/>
        </w:rPr>
        <w:t xml:space="preserve"> online access to our services</w:t>
      </w:r>
      <w:r w:rsidR="00083B5E">
        <w:rPr>
          <w:rFonts w:asciiTheme="minorHAnsi" w:eastAsiaTheme="minorHAnsi" w:hAnsiTheme="minorHAnsi" w:cstheme="minorHAnsi"/>
          <w:lang w:eastAsia="en-US"/>
        </w:rPr>
        <w:t xml:space="preserve"> held in Chu</w:t>
      </w:r>
      <w:r w:rsidR="00B179E9">
        <w:rPr>
          <w:rFonts w:asciiTheme="minorHAnsi" w:eastAsiaTheme="minorHAnsi" w:hAnsiTheme="minorHAnsi" w:cstheme="minorHAnsi"/>
          <w:lang w:eastAsia="en-US"/>
        </w:rPr>
        <w:t>r</w:t>
      </w:r>
      <w:r w:rsidR="00083B5E">
        <w:rPr>
          <w:rFonts w:asciiTheme="minorHAnsi" w:eastAsiaTheme="minorHAnsi" w:hAnsiTheme="minorHAnsi" w:cstheme="minorHAnsi"/>
          <w:lang w:eastAsia="en-US"/>
        </w:rPr>
        <w:t>ch</w:t>
      </w:r>
      <w:r w:rsidRPr="005511B0">
        <w:rPr>
          <w:rFonts w:asciiTheme="minorHAnsi" w:eastAsiaTheme="minorHAnsi" w:hAnsiTheme="minorHAnsi" w:cstheme="minorHAnsi"/>
          <w:lang w:eastAsia="en-US"/>
        </w:rPr>
        <w:t xml:space="preserve">, </w:t>
      </w:r>
      <w:r w:rsidR="00B179E9">
        <w:rPr>
          <w:rFonts w:asciiTheme="minorHAnsi" w:eastAsiaTheme="minorHAnsi" w:hAnsiTheme="minorHAnsi" w:cstheme="minorHAnsi"/>
          <w:lang w:eastAsia="en-US"/>
        </w:rPr>
        <w:t xml:space="preserve">to allow us to </w:t>
      </w:r>
      <w:r w:rsidRPr="005511B0">
        <w:rPr>
          <w:rFonts w:asciiTheme="minorHAnsi" w:eastAsiaTheme="minorHAnsi" w:hAnsiTheme="minorHAnsi" w:cstheme="minorHAnsi"/>
          <w:lang w:eastAsia="en-US"/>
        </w:rPr>
        <w:t>reach a wider audience</w:t>
      </w:r>
      <w:r w:rsidR="00B179E9">
        <w:rPr>
          <w:rFonts w:asciiTheme="minorHAnsi" w:eastAsiaTheme="minorHAnsi" w:hAnsiTheme="minorHAnsi" w:cstheme="minorHAnsi"/>
          <w:lang w:eastAsia="en-US"/>
        </w:rPr>
        <w:t xml:space="preserve">, including those unable to visit in person due to illness or infirmity.  </w:t>
      </w:r>
      <w:r w:rsidRPr="005511B0">
        <w:rPr>
          <w:rFonts w:asciiTheme="minorHAnsi" w:eastAsiaTheme="minorHAnsi" w:hAnsiTheme="minorHAnsi" w:cstheme="minorHAnsi"/>
          <w:lang w:eastAsia="en-US"/>
        </w:rPr>
        <w:t>Key services include weekly Sunday services with a mix of formats, lay-led services focused on accessibility, and community engagement sessions.</w:t>
      </w:r>
    </w:p>
    <w:p w14:paraId="4DF4C55D" w14:textId="6169C9CE" w:rsidR="005511B0" w:rsidRPr="005511B0" w:rsidRDefault="005511B0" w:rsidP="005511B0">
      <w:pPr>
        <w:pStyle w:val="NormalWeb"/>
        <w:rPr>
          <w:rFonts w:asciiTheme="minorHAnsi" w:eastAsiaTheme="minorHAnsi" w:hAnsiTheme="minorHAnsi" w:cstheme="minorHAnsi"/>
          <w:lang w:eastAsia="en-US"/>
        </w:rPr>
      </w:pPr>
      <w:r w:rsidRPr="005511B0">
        <w:rPr>
          <w:rFonts w:asciiTheme="minorHAnsi" w:eastAsiaTheme="minorHAnsi" w:hAnsiTheme="minorHAnsi" w:cstheme="minorHAnsi"/>
          <w:lang w:eastAsia="en-US"/>
        </w:rPr>
        <w:t>Readers, lay leaders and volunteers play crucial roles in service delivery and pastoral care. We actively collaborate with other local churches through joint services and community events, fostering cooperation and support.</w:t>
      </w:r>
    </w:p>
    <w:p w14:paraId="0EAC7D91" w14:textId="36A666D7" w:rsidR="00892F99" w:rsidRPr="005511B0" w:rsidRDefault="00892F99" w:rsidP="00892F99">
      <w:pPr>
        <w:rPr>
          <w:rFonts w:cstheme="minorHAnsi"/>
          <w:sz w:val="24"/>
          <w:szCs w:val="24"/>
        </w:rPr>
      </w:pPr>
      <w:r w:rsidRPr="005511B0">
        <w:rPr>
          <w:rFonts w:cstheme="minorHAnsi"/>
          <w:sz w:val="24"/>
          <w:szCs w:val="24"/>
        </w:rPr>
        <w:t xml:space="preserve">We continue praying for our work with the children and their parents and </w:t>
      </w:r>
      <w:r w:rsidR="00524612">
        <w:rPr>
          <w:rFonts w:cstheme="minorHAnsi"/>
          <w:sz w:val="24"/>
          <w:szCs w:val="24"/>
        </w:rPr>
        <w:t xml:space="preserve">for more </w:t>
      </w:r>
      <w:r w:rsidRPr="005511B0">
        <w:rPr>
          <w:rFonts w:cstheme="minorHAnsi"/>
          <w:sz w:val="24"/>
          <w:szCs w:val="24"/>
        </w:rPr>
        <w:t>new people</w:t>
      </w:r>
      <w:r w:rsidR="00524612">
        <w:rPr>
          <w:rFonts w:cstheme="minorHAnsi"/>
          <w:sz w:val="24"/>
          <w:szCs w:val="24"/>
        </w:rPr>
        <w:t xml:space="preserve"> to join our congregation.  </w:t>
      </w:r>
    </w:p>
    <w:p w14:paraId="1625D7A3" w14:textId="5879C25C" w:rsidR="00D60270" w:rsidRDefault="00EB5B00" w:rsidP="00D60270">
      <w:pPr>
        <w:spacing w:after="240" w:line="276" w:lineRule="auto"/>
        <w:jc w:val="both"/>
        <w:rPr>
          <w:rFonts w:cstheme="minorHAnsi"/>
          <w:sz w:val="24"/>
          <w:szCs w:val="24"/>
        </w:rPr>
      </w:pPr>
      <w:r>
        <w:rPr>
          <w:rFonts w:cstheme="minorHAnsi"/>
          <w:sz w:val="24"/>
          <w:szCs w:val="24"/>
        </w:rPr>
        <w:t>Throughout 202</w:t>
      </w:r>
      <w:r w:rsidR="00BF205C">
        <w:rPr>
          <w:rFonts w:cstheme="minorHAnsi"/>
          <w:sz w:val="24"/>
          <w:szCs w:val="24"/>
        </w:rPr>
        <w:t>4</w:t>
      </w:r>
      <w:r w:rsidR="005060D6" w:rsidRPr="00653589">
        <w:rPr>
          <w:rFonts w:cstheme="minorHAnsi"/>
          <w:sz w:val="24"/>
          <w:szCs w:val="24"/>
        </w:rPr>
        <w:t xml:space="preserve"> we have continued to offer the ministry of occasional offices</w:t>
      </w:r>
      <w:r>
        <w:rPr>
          <w:rFonts w:cstheme="minorHAnsi"/>
          <w:sz w:val="24"/>
          <w:szCs w:val="24"/>
        </w:rPr>
        <w:t>,</w:t>
      </w:r>
      <w:r w:rsidR="005060D6" w:rsidRPr="00653589">
        <w:rPr>
          <w:rFonts w:cstheme="minorHAnsi"/>
          <w:sz w:val="24"/>
          <w:szCs w:val="24"/>
        </w:rPr>
        <w:t xml:space="preserve"> baptisms, weddings, funerals and burial of ashes services, which are significant occasions for many members of the parish and beyond.</w:t>
      </w:r>
    </w:p>
    <w:p w14:paraId="32687157" w14:textId="77777777" w:rsidR="00B463F9" w:rsidRDefault="00B463F9">
      <w:pPr>
        <w:rPr>
          <w:rFonts w:cstheme="minorHAnsi"/>
          <w:b/>
          <w:sz w:val="28"/>
          <w:szCs w:val="28"/>
        </w:rPr>
      </w:pPr>
      <w:r>
        <w:rPr>
          <w:rFonts w:cstheme="minorHAnsi"/>
          <w:b/>
          <w:sz w:val="28"/>
          <w:szCs w:val="28"/>
        </w:rPr>
        <w:br w:type="page"/>
      </w:r>
    </w:p>
    <w:p w14:paraId="2F6D053F" w14:textId="76BFAD4E" w:rsidR="007B6D97" w:rsidRDefault="007B6D97" w:rsidP="00E67EA3">
      <w:pPr>
        <w:spacing w:after="240" w:line="276" w:lineRule="auto"/>
        <w:jc w:val="both"/>
        <w:rPr>
          <w:rFonts w:cstheme="minorHAnsi"/>
          <w:sz w:val="24"/>
          <w:szCs w:val="24"/>
        </w:rPr>
      </w:pPr>
      <w:r>
        <w:rPr>
          <w:rFonts w:cstheme="minorHAnsi"/>
          <w:b/>
          <w:sz w:val="28"/>
          <w:szCs w:val="28"/>
        </w:rPr>
        <w:lastRenderedPageBreak/>
        <w:t>Church Centre</w:t>
      </w:r>
    </w:p>
    <w:p w14:paraId="67915838" w14:textId="61C2A501" w:rsidR="005511B0" w:rsidRPr="005511B0" w:rsidRDefault="00EB5B00" w:rsidP="005511B0">
      <w:pPr>
        <w:spacing w:after="240" w:line="276" w:lineRule="auto"/>
        <w:jc w:val="both"/>
        <w:rPr>
          <w:rFonts w:cstheme="minorHAnsi"/>
          <w:sz w:val="24"/>
          <w:szCs w:val="24"/>
        </w:rPr>
      </w:pPr>
      <w:r>
        <w:rPr>
          <w:rFonts w:cstheme="minorHAnsi"/>
          <w:sz w:val="24"/>
          <w:szCs w:val="24"/>
        </w:rPr>
        <w:t>This year</w:t>
      </w:r>
      <w:r w:rsidR="007F0B4F">
        <w:rPr>
          <w:rFonts w:cstheme="minorHAnsi"/>
          <w:sz w:val="24"/>
          <w:szCs w:val="24"/>
        </w:rPr>
        <w:t xml:space="preserve"> we continued t</w:t>
      </w:r>
      <w:r w:rsidR="007B6D97">
        <w:rPr>
          <w:rFonts w:cstheme="minorHAnsi"/>
          <w:sz w:val="24"/>
          <w:szCs w:val="24"/>
        </w:rPr>
        <w:t>o open the church daily</w:t>
      </w:r>
      <w:r>
        <w:rPr>
          <w:rFonts w:cstheme="minorHAnsi"/>
          <w:sz w:val="24"/>
          <w:szCs w:val="24"/>
        </w:rPr>
        <w:t xml:space="preserve">, </w:t>
      </w:r>
      <w:r w:rsidR="007B6D97">
        <w:rPr>
          <w:rFonts w:cstheme="minorHAnsi"/>
          <w:sz w:val="24"/>
          <w:szCs w:val="24"/>
        </w:rPr>
        <w:t xml:space="preserve">for all who seek a place for quiet contemplation and prayer.  </w:t>
      </w:r>
      <w:r w:rsidR="005511B0" w:rsidRPr="005511B0">
        <w:rPr>
          <w:rFonts w:cstheme="minorHAnsi"/>
          <w:sz w:val="24"/>
          <w:szCs w:val="24"/>
        </w:rPr>
        <w:t>St Peter’s continues to hold drop-in Warm Hub sessions</w:t>
      </w:r>
      <w:r w:rsidR="00BC4B7C">
        <w:rPr>
          <w:rFonts w:cstheme="minorHAnsi"/>
          <w:sz w:val="24"/>
          <w:szCs w:val="24"/>
        </w:rPr>
        <w:t xml:space="preserve"> on Thursday afternoons.  </w:t>
      </w:r>
    </w:p>
    <w:p w14:paraId="046F0075" w14:textId="3DA48F70" w:rsidR="007B6D97" w:rsidRDefault="007B6D97" w:rsidP="00E67EA3">
      <w:pPr>
        <w:spacing w:after="240" w:line="276" w:lineRule="auto"/>
        <w:jc w:val="both"/>
        <w:rPr>
          <w:rFonts w:cstheme="minorHAnsi"/>
          <w:sz w:val="24"/>
          <w:szCs w:val="24"/>
        </w:rPr>
      </w:pPr>
      <w:r>
        <w:rPr>
          <w:rFonts w:cstheme="minorHAnsi"/>
          <w:sz w:val="24"/>
          <w:szCs w:val="24"/>
        </w:rPr>
        <w:t xml:space="preserve">The hall is </w:t>
      </w:r>
      <w:r w:rsidR="00EB5B00">
        <w:rPr>
          <w:rFonts w:cstheme="minorHAnsi"/>
          <w:sz w:val="24"/>
          <w:szCs w:val="24"/>
        </w:rPr>
        <w:t xml:space="preserve">used </w:t>
      </w:r>
      <w:r>
        <w:rPr>
          <w:rFonts w:cstheme="minorHAnsi"/>
          <w:sz w:val="24"/>
          <w:szCs w:val="24"/>
        </w:rPr>
        <w:t>not only for church events</w:t>
      </w:r>
      <w:r w:rsidR="008C1510">
        <w:rPr>
          <w:rFonts w:cstheme="minorHAnsi"/>
          <w:sz w:val="24"/>
          <w:szCs w:val="24"/>
        </w:rPr>
        <w:t xml:space="preserve"> </w:t>
      </w:r>
      <w:r>
        <w:rPr>
          <w:rFonts w:cstheme="minorHAnsi"/>
          <w:sz w:val="24"/>
          <w:szCs w:val="24"/>
        </w:rPr>
        <w:t>but is hired out to a range of community groups, including exercise, drama and activities for the retired, as well as being available for private parties.</w:t>
      </w:r>
      <w:r w:rsidR="00EB5B00">
        <w:rPr>
          <w:rFonts w:cstheme="minorHAnsi"/>
          <w:sz w:val="24"/>
          <w:szCs w:val="24"/>
        </w:rPr>
        <w:t xml:space="preserve">  </w:t>
      </w:r>
      <w:r w:rsidR="007F0B4F">
        <w:rPr>
          <w:rFonts w:cstheme="minorHAnsi"/>
          <w:sz w:val="24"/>
          <w:szCs w:val="24"/>
        </w:rPr>
        <w:t>Letting of the Hall is moving ba</w:t>
      </w:r>
      <w:r w:rsidR="003B49F4">
        <w:rPr>
          <w:rFonts w:cstheme="minorHAnsi"/>
          <w:sz w:val="24"/>
          <w:szCs w:val="24"/>
        </w:rPr>
        <w:t>c</w:t>
      </w:r>
      <w:r w:rsidR="007F0B4F">
        <w:rPr>
          <w:rFonts w:cstheme="minorHAnsi"/>
          <w:sz w:val="24"/>
          <w:szCs w:val="24"/>
        </w:rPr>
        <w:t>k towards pre-C</w:t>
      </w:r>
      <w:r w:rsidR="003B49F4">
        <w:rPr>
          <w:rFonts w:cstheme="minorHAnsi"/>
          <w:sz w:val="24"/>
          <w:szCs w:val="24"/>
        </w:rPr>
        <w:t xml:space="preserve">ovid levels, which </w:t>
      </w:r>
      <w:r w:rsidR="00B463F9">
        <w:rPr>
          <w:rFonts w:cstheme="minorHAnsi"/>
          <w:sz w:val="24"/>
          <w:szCs w:val="24"/>
        </w:rPr>
        <w:t xml:space="preserve">is </w:t>
      </w:r>
      <w:r w:rsidR="003A1910">
        <w:rPr>
          <w:rFonts w:cstheme="minorHAnsi"/>
          <w:sz w:val="24"/>
          <w:szCs w:val="24"/>
        </w:rPr>
        <w:t xml:space="preserve">pleasing as a service to the local community, but also for funds to maintain and improve the Hall. </w:t>
      </w:r>
    </w:p>
    <w:p w14:paraId="31712F51" w14:textId="77777777" w:rsidR="00856887" w:rsidRDefault="00856887" w:rsidP="00E67EA3">
      <w:pPr>
        <w:spacing w:after="240" w:line="276" w:lineRule="auto"/>
        <w:jc w:val="both"/>
        <w:rPr>
          <w:rFonts w:cstheme="minorHAnsi"/>
          <w:b/>
          <w:sz w:val="28"/>
          <w:szCs w:val="28"/>
        </w:rPr>
      </w:pPr>
      <w:r>
        <w:rPr>
          <w:rFonts w:cstheme="minorHAnsi"/>
          <w:b/>
          <w:sz w:val="28"/>
          <w:szCs w:val="28"/>
        </w:rPr>
        <w:t>Pastoral</w:t>
      </w:r>
    </w:p>
    <w:p w14:paraId="5E3113B6" w14:textId="1E3174D3" w:rsidR="00510325" w:rsidRDefault="00510325" w:rsidP="00E67EA3">
      <w:pPr>
        <w:spacing w:after="240" w:line="276" w:lineRule="auto"/>
        <w:jc w:val="both"/>
        <w:rPr>
          <w:rFonts w:cstheme="minorHAnsi"/>
          <w:sz w:val="24"/>
          <w:szCs w:val="24"/>
        </w:rPr>
      </w:pPr>
      <w:r>
        <w:rPr>
          <w:rFonts w:cstheme="minorHAnsi"/>
          <w:sz w:val="24"/>
          <w:szCs w:val="24"/>
        </w:rPr>
        <w:t xml:space="preserve">We organise several groups who meet regularly to learn more about Christianity, ask questions and express fears and doubts in a safe environment.  Each group has a different audience and structure, so that as many as possible can attend one or more.  Home communions are also available for the sick and housebound. </w:t>
      </w:r>
    </w:p>
    <w:p w14:paraId="1BCE0C6E" w14:textId="77777777" w:rsidR="004C1761" w:rsidRDefault="004C1761" w:rsidP="00E67EA3">
      <w:pPr>
        <w:spacing w:after="240" w:line="276" w:lineRule="auto"/>
        <w:jc w:val="both"/>
        <w:rPr>
          <w:rFonts w:cstheme="minorHAnsi"/>
          <w:b/>
          <w:sz w:val="28"/>
          <w:szCs w:val="28"/>
        </w:rPr>
      </w:pPr>
      <w:r>
        <w:rPr>
          <w:rFonts w:cstheme="minorHAnsi"/>
          <w:b/>
          <w:sz w:val="28"/>
          <w:szCs w:val="28"/>
        </w:rPr>
        <w:t>Mission and Evangelism</w:t>
      </w:r>
    </w:p>
    <w:p w14:paraId="4ABF8D3C" w14:textId="25C64DF1" w:rsidR="00AD69EF" w:rsidRPr="004C1761" w:rsidRDefault="004C1761" w:rsidP="00AD69EF">
      <w:pPr>
        <w:spacing w:after="240" w:line="276" w:lineRule="auto"/>
        <w:jc w:val="both"/>
        <w:rPr>
          <w:rFonts w:cstheme="minorHAnsi"/>
          <w:sz w:val="24"/>
          <w:szCs w:val="24"/>
        </w:rPr>
      </w:pPr>
      <w:r>
        <w:rPr>
          <w:rFonts w:cstheme="minorHAnsi"/>
          <w:sz w:val="24"/>
          <w:szCs w:val="24"/>
        </w:rPr>
        <w:t xml:space="preserve">We have a small but active branch of the Mothers’ Union at St Peters, who take part in activities such as knitting clothes for premature babies, and blankets and teddies.  Through the Mothers’ Union we have a strong link with our sister diocese in Malawi and this year we </w:t>
      </w:r>
      <w:r w:rsidR="001922AE">
        <w:rPr>
          <w:rFonts w:cstheme="minorHAnsi"/>
          <w:sz w:val="24"/>
          <w:szCs w:val="24"/>
        </w:rPr>
        <w:t xml:space="preserve">arranged </w:t>
      </w:r>
      <w:r>
        <w:rPr>
          <w:rFonts w:cstheme="minorHAnsi"/>
          <w:sz w:val="24"/>
          <w:szCs w:val="24"/>
        </w:rPr>
        <w:t xml:space="preserve">a large donation of clothes, blankets, tools and school necessities via the container that the Diocese organises.  </w:t>
      </w:r>
      <w:r w:rsidR="00A27EB4">
        <w:rPr>
          <w:rFonts w:cstheme="minorHAnsi"/>
          <w:sz w:val="24"/>
          <w:szCs w:val="24"/>
        </w:rPr>
        <w:t xml:space="preserve">A weekly group called </w:t>
      </w:r>
      <w:proofErr w:type="spellStart"/>
      <w:r w:rsidR="00A27EB4">
        <w:rPr>
          <w:rFonts w:cstheme="minorHAnsi"/>
          <w:sz w:val="24"/>
          <w:szCs w:val="24"/>
        </w:rPr>
        <w:t>Teenies</w:t>
      </w:r>
      <w:proofErr w:type="spellEnd"/>
      <w:r w:rsidR="00A24571">
        <w:rPr>
          <w:rFonts w:cstheme="minorHAnsi"/>
          <w:sz w:val="24"/>
          <w:szCs w:val="24"/>
        </w:rPr>
        <w:t>,</w:t>
      </w:r>
      <w:r w:rsidR="00A27EB4">
        <w:rPr>
          <w:rFonts w:cstheme="minorHAnsi"/>
          <w:sz w:val="24"/>
          <w:szCs w:val="24"/>
        </w:rPr>
        <w:t xml:space="preserve"> Tinies and Toddlers meets during the school terms to provide support and com</w:t>
      </w:r>
      <w:r w:rsidR="00B62850">
        <w:rPr>
          <w:rFonts w:cstheme="minorHAnsi"/>
          <w:sz w:val="24"/>
          <w:szCs w:val="24"/>
        </w:rPr>
        <w:t xml:space="preserve">pany for parents and carers of pre-school children.  We also run a monthly tea </w:t>
      </w:r>
      <w:r w:rsidR="00A107B4">
        <w:rPr>
          <w:rFonts w:cstheme="minorHAnsi"/>
          <w:sz w:val="24"/>
          <w:szCs w:val="24"/>
        </w:rPr>
        <w:t>party,</w:t>
      </w:r>
      <w:r w:rsidR="00CF3E5E">
        <w:rPr>
          <w:rFonts w:cstheme="minorHAnsi"/>
          <w:sz w:val="24"/>
          <w:szCs w:val="24"/>
        </w:rPr>
        <w:t xml:space="preserve"> alongside the Warm Hub, </w:t>
      </w:r>
      <w:r w:rsidR="00A107B4">
        <w:rPr>
          <w:rFonts w:cstheme="minorHAnsi"/>
          <w:sz w:val="24"/>
          <w:szCs w:val="24"/>
        </w:rPr>
        <w:t>provi</w:t>
      </w:r>
      <w:r w:rsidR="007048BF">
        <w:rPr>
          <w:rFonts w:cstheme="minorHAnsi"/>
          <w:sz w:val="24"/>
          <w:szCs w:val="24"/>
        </w:rPr>
        <w:t>di</w:t>
      </w:r>
      <w:r w:rsidR="00A107B4">
        <w:rPr>
          <w:rFonts w:cstheme="minorHAnsi"/>
          <w:sz w:val="24"/>
          <w:szCs w:val="24"/>
        </w:rPr>
        <w:t>ng a friendly place to meet</w:t>
      </w:r>
      <w:r w:rsidR="00CF3E5E">
        <w:rPr>
          <w:rFonts w:cstheme="minorHAnsi"/>
          <w:sz w:val="24"/>
          <w:szCs w:val="24"/>
        </w:rPr>
        <w:t xml:space="preserve">, </w:t>
      </w:r>
      <w:r w:rsidR="00A107B4">
        <w:rPr>
          <w:rFonts w:cstheme="minorHAnsi"/>
          <w:sz w:val="24"/>
          <w:szCs w:val="24"/>
        </w:rPr>
        <w:t xml:space="preserve"> particular</w:t>
      </w:r>
      <w:r w:rsidR="00A24571">
        <w:rPr>
          <w:rFonts w:cstheme="minorHAnsi"/>
          <w:sz w:val="24"/>
          <w:szCs w:val="24"/>
        </w:rPr>
        <w:t>l</w:t>
      </w:r>
      <w:r w:rsidR="00A107B4">
        <w:rPr>
          <w:rFonts w:cstheme="minorHAnsi"/>
          <w:sz w:val="24"/>
          <w:szCs w:val="24"/>
        </w:rPr>
        <w:t xml:space="preserve">y for older members of our community.  </w:t>
      </w:r>
      <w:r w:rsidR="00AD69EF">
        <w:rPr>
          <w:rFonts w:cstheme="minorHAnsi"/>
          <w:sz w:val="24"/>
          <w:szCs w:val="24"/>
        </w:rPr>
        <w:t xml:space="preserve">We fundraise on a regular basis for The </w:t>
      </w:r>
      <w:proofErr w:type="spellStart"/>
      <w:r w:rsidR="00AD69EF">
        <w:rPr>
          <w:rFonts w:cstheme="minorHAnsi"/>
          <w:sz w:val="24"/>
          <w:szCs w:val="24"/>
        </w:rPr>
        <w:t>Childrens’</w:t>
      </w:r>
      <w:proofErr w:type="spellEnd"/>
      <w:r w:rsidR="00AD69EF">
        <w:rPr>
          <w:rFonts w:cstheme="minorHAnsi"/>
          <w:sz w:val="24"/>
          <w:szCs w:val="24"/>
        </w:rPr>
        <w:t xml:space="preserve"> Society, including at the annual Christingle service</w:t>
      </w:r>
      <w:r w:rsidR="008B0671">
        <w:rPr>
          <w:rFonts w:cstheme="minorHAnsi"/>
          <w:sz w:val="24"/>
          <w:szCs w:val="24"/>
        </w:rPr>
        <w:t xml:space="preserve">. </w:t>
      </w:r>
      <w:r w:rsidR="00AD69EF">
        <w:rPr>
          <w:rFonts w:cstheme="minorHAnsi"/>
          <w:sz w:val="24"/>
          <w:szCs w:val="24"/>
        </w:rPr>
        <w:t xml:space="preserve">We </w:t>
      </w:r>
      <w:r w:rsidR="008B0671">
        <w:rPr>
          <w:rFonts w:cstheme="minorHAnsi"/>
          <w:sz w:val="24"/>
          <w:szCs w:val="24"/>
        </w:rPr>
        <w:t xml:space="preserve">have continued to </w:t>
      </w:r>
      <w:r w:rsidR="00AD69EF">
        <w:rPr>
          <w:rFonts w:cstheme="minorHAnsi"/>
          <w:sz w:val="24"/>
          <w:szCs w:val="24"/>
        </w:rPr>
        <w:t>collect food and other essentials for Helping Hands, a local food bank.</w:t>
      </w:r>
    </w:p>
    <w:p w14:paraId="7F54A52F" w14:textId="3A1C00D3" w:rsidR="00C9795C" w:rsidRDefault="00AD69EF" w:rsidP="00A24571">
      <w:pPr>
        <w:spacing w:after="240" w:line="276" w:lineRule="auto"/>
        <w:jc w:val="both"/>
        <w:rPr>
          <w:rFonts w:cstheme="minorHAnsi"/>
          <w:b/>
          <w:sz w:val="28"/>
          <w:szCs w:val="28"/>
        </w:rPr>
      </w:pPr>
      <w:r>
        <w:rPr>
          <w:rFonts w:cstheme="minorHAnsi"/>
          <w:sz w:val="24"/>
          <w:szCs w:val="24"/>
        </w:rPr>
        <w:t xml:space="preserve">We </w:t>
      </w:r>
      <w:r w:rsidR="003E0FFA">
        <w:rPr>
          <w:rFonts w:cstheme="minorHAnsi"/>
          <w:sz w:val="24"/>
          <w:szCs w:val="24"/>
        </w:rPr>
        <w:t xml:space="preserve">are </w:t>
      </w:r>
      <w:r>
        <w:rPr>
          <w:rFonts w:cstheme="minorHAnsi"/>
          <w:sz w:val="24"/>
          <w:szCs w:val="24"/>
        </w:rPr>
        <w:t xml:space="preserve">active on Facebook, Twitter and Instagram, and we have a church website where people can contact and connect with the church. </w:t>
      </w:r>
      <w:r w:rsidR="008B0671">
        <w:rPr>
          <w:rFonts w:cstheme="minorHAnsi"/>
          <w:sz w:val="24"/>
          <w:szCs w:val="24"/>
        </w:rPr>
        <w:t>In addition we have introduced a YouTube channel, where members of the congregation, and others who would not normally attend church, may access recordings of our services, along with activities for families.</w:t>
      </w:r>
      <w:r>
        <w:rPr>
          <w:rFonts w:cstheme="minorHAnsi"/>
          <w:sz w:val="24"/>
          <w:szCs w:val="24"/>
        </w:rPr>
        <w:t xml:space="preserve"> </w:t>
      </w:r>
      <w:r w:rsidR="00C9795C">
        <w:rPr>
          <w:rFonts w:cstheme="minorHAnsi"/>
          <w:b/>
          <w:sz w:val="28"/>
          <w:szCs w:val="28"/>
        </w:rPr>
        <w:br w:type="page"/>
      </w:r>
    </w:p>
    <w:p w14:paraId="6D51F9A7" w14:textId="77777777" w:rsidR="00AD69EF" w:rsidRDefault="00AD69EF" w:rsidP="00E67EA3">
      <w:pPr>
        <w:spacing w:after="240" w:line="276" w:lineRule="auto"/>
        <w:jc w:val="both"/>
        <w:rPr>
          <w:rFonts w:cstheme="minorHAnsi"/>
          <w:b/>
          <w:sz w:val="28"/>
          <w:szCs w:val="28"/>
        </w:rPr>
      </w:pPr>
      <w:r>
        <w:rPr>
          <w:rFonts w:cstheme="minorHAnsi"/>
          <w:b/>
          <w:sz w:val="28"/>
          <w:szCs w:val="28"/>
        </w:rPr>
        <w:lastRenderedPageBreak/>
        <w:t>Ecumenical Relationships</w:t>
      </w:r>
    </w:p>
    <w:p w14:paraId="7CE365FD" w14:textId="50C15D1A" w:rsidR="008B0671" w:rsidRDefault="00AD69EF" w:rsidP="00E67EA3">
      <w:pPr>
        <w:spacing w:after="240" w:line="276" w:lineRule="auto"/>
        <w:jc w:val="both"/>
        <w:rPr>
          <w:rFonts w:cstheme="minorHAnsi"/>
          <w:sz w:val="24"/>
          <w:szCs w:val="24"/>
        </w:rPr>
      </w:pPr>
      <w:r>
        <w:rPr>
          <w:rFonts w:cstheme="minorHAnsi"/>
          <w:sz w:val="24"/>
          <w:szCs w:val="24"/>
        </w:rPr>
        <w:t xml:space="preserve">We are members of Churches Together in Balsall and </w:t>
      </w:r>
      <w:proofErr w:type="spellStart"/>
      <w:r>
        <w:rPr>
          <w:rFonts w:cstheme="minorHAnsi"/>
          <w:sz w:val="24"/>
          <w:szCs w:val="24"/>
        </w:rPr>
        <w:t>Berkswell</w:t>
      </w:r>
      <w:proofErr w:type="spellEnd"/>
      <w:r>
        <w:rPr>
          <w:rFonts w:cstheme="minorHAnsi"/>
          <w:sz w:val="24"/>
          <w:szCs w:val="24"/>
        </w:rPr>
        <w:t xml:space="preserve">, joining with other churches in the area for coffee mornings, Lenten breakfasts, </w:t>
      </w:r>
      <w:r w:rsidR="00DE4ED3">
        <w:rPr>
          <w:rFonts w:cstheme="minorHAnsi"/>
          <w:sz w:val="24"/>
          <w:szCs w:val="24"/>
        </w:rPr>
        <w:t>and other social activities, as well as fundraising for local and international charities.</w:t>
      </w:r>
      <w:r w:rsidR="008B0671">
        <w:rPr>
          <w:rFonts w:cstheme="minorHAnsi"/>
          <w:sz w:val="24"/>
          <w:szCs w:val="24"/>
        </w:rPr>
        <w:t xml:space="preserve">  </w:t>
      </w:r>
    </w:p>
    <w:p w14:paraId="3ACC9186" w14:textId="77777777" w:rsidR="00DE4ED3" w:rsidRDefault="00DE4ED3" w:rsidP="00E67EA3">
      <w:pPr>
        <w:spacing w:after="240" w:line="276" w:lineRule="auto"/>
        <w:jc w:val="both"/>
        <w:rPr>
          <w:rFonts w:cstheme="minorHAnsi"/>
          <w:b/>
          <w:sz w:val="28"/>
          <w:szCs w:val="28"/>
        </w:rPr>
      </w:pPr>
      <w:r>
        <w:rPr>
          <w:rFonts w:cstheme="minorHAnsi"/>
          <w:b/>
          <w:sz w:val="28"/>
          <w:szCs w:val="28"/>
        </w:rPr>
        <w:t>Volunteers</w:t>
      </w:r>
    </w:p>
    <w:p w14:paraId="54F789D6" w14:textId="1E4170A6" w:rsidR="00CF5F7A" w:rsidRDefault="00DE4ED3" w:rsidP="00E703E3">
      <w:pPr>
        <w:spacing w:after="240" w:line="276" w:lineRule="auto"/>
        <w:jc w:val="both"/>
        <w:rPr>
          <w:rFonts w:cstheme="minorHAnsi"/>
          <w:sz w:val="24"/>
          <w:szCs w:val="24"/>
        </w:rPr>
      </w:pPr>
      <w:r>
        <w:rPr>
          <w:rFonts w:cstheme="minorHAnsi"/>
          <w:sz w:val="24"/>
          <w:szCs w:val="24"/>
        </w:rPr>
        <w:t>The church would be unable to function without the hard work and dedication of a band of volunteers, and the PCC would like to place on record our heartfelt thanks to them all.  There are too many to mention by name, but the Churchwardens, Chris</w:t>
      </w:r>
      <w:r w:rsidR="00BC240A">
        <w:rPr>
          <w:rFonts w:cstheme="minorHAnsi"/>
          <w:sz w:val="24"/>
          <w:szCs w:val="24"/>
        </w:rPr>
        <w:t>tine</w:t>
      </w:r>
      <w:r>
        <w:rPr>
          <w:rFonts w:cstheme="minorHAnsi"/>
          <w:sz w:val="24"/>
          <w:szCs w:val="24"/>
        </w:rPr>
        <w:t xml:space="preserve"> Hornsby and </w:t>
      </w:r>
      <w:r w:rsidR="00650ACB">
        <w:rPr>
          <w:rFonts w:cstheme="minorHAnsi"/>
          <w:sz w:val="24"/>
          <w:szCs w:val="24"/>
        </w:rPr>
        <w:t>Sarah Roth</w:t>
      </w:r>
      <w:r w:rsidR="008B0671">
        <w:rPr>
          <w:rFonts w:cstheme="minorHAnsi"/>
          <w:sz w:val="24"/>
          <w:szCs w:val="24"/>
        </w:rPr>
        <w:t xml:space="preserve"> </w:t>
      </w:r>
      <w:r>
        <w:rPr>
          <w:rFonts w:cstheme="minorHAnsi"/>
          <w:sz w:val="24"/>
          <w:szCs w:val="24"/>
        </w:rPr>
        <w:t>bear a huge responsibility in organising the life of the church</w:t>
      </w:r>
      <w:r w:rsidR="00E60EE4">
        <w:rPr>
          <w:rFonts w:cstheme="minorHAnsi"/>
          <w:sz w:val="24"/>
          <w:szCs w:val="24"/>
        </w:rPr>
        <w:t xml:space="preserve">, particularly in </w:t>
      </w:r>
      <w:r w:rsidR="001428EF">
        <w:rPr>
          <w:rFonts w:cstheme="minorHAnsi"/>
          <w:sz w:val="24"/>
          <w:szCs w:val="24"/>
        </w:rPr>
        <w:t>this period of interregnum</w:t>
      </w:r>
      <w:r w:rsidR="008B0671">
        <w:rPr>
          <w:rFonts w:cstheme="minorHAnsi"/>
          <w:sz w:val="24"/>
          <w:szCs w:val="24"/>
        </w:rPr>
        <w:t xml:space="preserve">.  </w:t>
      </w:r>
    </w:p>
    <w:p w14:paraId="376FAD83" w14:textId="77777777" w:rsidR="00DE4ED3" w:rsidRDefault="00DE4ED3" w:rsidP="00E67EA3">
      <w:pPr>
        <w:spacing w:after="240" w:line="276" w:lineRule="auto"/>
        <w:jc w:val="both"/>
        <w:rPr>
          <w:rFonts w:cstheme="minorHAnsi"/>
          <w:b/>
          <w:sz w:val="28"/>
          <w:szCs w:val="28"/>
        </w:rPr>
      </w:pPr>
      <w:r>
        <w:rPr>
          <w:rFonts w:cstheme="minorHAnsi"/>
          <w:b/>
          <w:sz w:val="28"/>
          <w:szCs w:val="28"/>
        </w:rPr>
        <w:t>Structure, Governance and Management</w:t>
      </w:r>
    </w:p>
    <w:p w14:paraId="52603B1A" w14:textId="3EEC825C" w:rsidR="00CF5F7A" w:rsidRDefault="00DE4ED3" w:rsidP="00E67EA3">
      <w:pPr>
        <w:spacing w:after="240" w:line="276" w:lineRule="auto"/>
        <w:jc w:val="both"/>
        <w:rPr>
          <w:rFonts w:cstheme="minorHAnsi"/>
          <w:sz w:val="24"/>
          <w:szCs w:val="24"/>
        </w:rPr>
      </w:pPr>
      <w:r>
        <w:rPr>
          <w:rFonts w:cstheme="minorHAnsi"/>
          <w:sz w:val="24"/>
          <w:szCs w:val="24"/>
        </w:rPr>
        <w:t>The method of appointment of PCC members is set out in the Church Representation Rules.  The current incumbent is ex officio chair of the PCC, and the Churchwardens</w:t>
      </w:r>
      <w:r w:rsidR="007C3079">
        <w:rPr>
          <w:rFonts w:cstheme="minorHAnsi"/>
          <w:sz w:val="24"/>
          <w:szCs w:val="24"/>
        </w:rPr>
        <w:t xml:space="preserve"> and Deanery Synod members</w:t>
      </w:r>
      <w:r>
        <w:rPr>
          <w:rFonts w:cstheme="minorHAnsi"/>
          <w:sz w:val="24"/>
          <w:szCs w:val="24"/>
        </w:rPr>
        <w:t xml:space="preserve"> are ex officio members of the PCC.  </w:t>
      </w:r>
      <w:r w:rsidR="007C3079">
        <w:rPr>
          <w:rFonts w:cstheme="minorHAnsi"/>
          <w:sz w:val="24"/>
          <w:szCs w:val="24"/>
        </w:rPr>
        <w:t>Other members are elected to the PCC by members of the electoral rol</w:t>
      </w:r>
      <w:r w:rsidR="009242B5">
        <w:rPr>
          <w:rFonts w:cstheme="minorHAnsi"/>
          <w:sz w:val="24"/>
          <w:szCs w:val="24"/>
        </w:rPr>
        <w:t>l</w:t>
      </w:r>
      <w:r w:rsidR="007C3079">
        <w:rPr>
          <w:rFonts w:cstheme="minorHAnsi"/>
          <w:sz w:val="24"/>
          <w:szCs w:val="24"/>
        </w:rPr>
        <w:t xml:space="preserve"> at the Annual General Meeting, and may also be co-opted during the year.  </w:t>
      </w:r>
      <w:r w:rsidR="00CF5F7A">
        <w:rPr>
          <w:rFonts w:cstheme="minorHAnsi"/>
          <w:sz w:val="24"/>
          <w:szCs w:val="24"/>
        </w:rPr>
        <w:t>Members of the congregation are actively encouraged to register on the electoral rol</w:t>
      </w:r>
      <w:r w:rsidR="009242B5">
        <w:rPr>
          <w:rFonts w:cstheme="minorHAnsi"/>
          <w:sz w:val="24"/>
          <w:szCs w:val="24"/>
        </w:rPr>
        <w:t>l</w:t>
      </w:r>
      <w:r w:rsidR="00CF5F7A">
        <w:rPr>
          <w:rFonts w:cstheme="minorHAnsi"/>
          <w:sz w:val="24"/>
          <w:szCs w:val="24"/>
        </w:rPr>
        <w:t xml:space="preserve">, and to stand for membership of the PCC.  </w:t>
      </w:r>
    </w:p>
    <w:p w14:paraId="50C83D58" w14:textId="411364C6" w:rsidR="00DE4ED3" w:rsidRDefault="00CF5F7A" w:rsidP="00E67EA3">
      <w:pPr>
        <w:spacing w:after="240" w:line="276" w:lineRule="auto"/>
        <w:jc w:val="both"/>
        <w:rPr>
          <w:rFonts w:cstheme="minorHAnsi"/>
          <w:sz w:val="24"/>
          <w:szCs w:val="24"/>
        </w:rPr>
      </w:pPr>
      <w:r>
        <w:rPr>
          <w:rFonts w:cstheme="minorHAnsi"/>
          <w:sz w:val="24"/>
          <w:szCs w:val="24"/>
        </w:rPr>
        <w:t xml:space="preserve">The PCC are responsible for making all decisions concerning the general running of the church, the raising of funds, and the use of those funds.  </w:t>
      </w:r>
      <w:r w:rsidR="007C3079">
        <w:rPr>
          <w:rFonts w:cstheme="minorHAnsi"/>
          <w:sz w:val="24"/>
          <w:szCs w:val="24"/>
        </w:rPr>
        <w:t xml:space="preserve">The PCC met </w:t>
      </w:r>
      <w:r w:rsidR="00F62683">
        <w:rPr>
          <w:rFonts w:cstheme="minorHAnsi"/>
          <w:sz w:val="24"/>
          <w:szCs w:val="24"/>
        </w:rPr>
        <w:t>5</w:t>
      </w:r>
      <w:r w:rsidR="007C3079">
        <w:rPr>
          <w:rFonts w:cstheme="minorHAnsi"/>
          <w:sz w:val="24"/>
          <w:szCs w:val="24"/>
        </w:rPr>
        <w:t xml:space="preserve"> times during the year, and discussed a range of issues including </w:t>
      </w:r>
      <w:r w:rsidR="00207F66">
        <w:rPr>
          <w:rFonts w:cstheme="minorHAnsi"/>
          <w:sz w:val="24"/>
          <w:szCs w:val="24"/>
        </w:rPr>
        <w:t xml:space="preserve">the process for </w:t>
      </w:r>
      <w:r w:rsidR="007131B3">
        <w:rPr>
          <w:rFonts w:cstheme="minorHAnsi"/>
          <w:sz w:val="24"/>
          <w:szCs w:val="24"/>
        </w:rPr>
        <w:t xml:space="preserve">appointing a new incumbent, </w:t>
      </w:r>
      <w:r w:rsidR="007C3079">
        <w:rPr>
          <w:rFonts w:cstheme="minorHAnsi"/>
          <w:sz w:val="24"/>
          <w:szCs w:val="24"/>
        </w:rPr>
        <w:t xml:space="preserve">Safeguarding, discussing the </w:t>
      </w:r>
      <w:r>
        <w:rPr>
          <w:rFonts w:cstheme="minorHAnsi"/>
          <w:sz w:val="24"/>
          <w:szCs w:val="24"/>
        </w:rPr>
        <w:t>D</w:t>
      </w:r>
      <w:r w:rsidR="007C3079">
        <w:rPr>
          <w:rFonts w:cstheme="minorHAnsi"/>
          <w:sz w:val="24"/>
          <w:szCs w:val="24"/>
        </w:rPr>
        <w:t>iocese’s “People and Places” initiative</w:t>
      </w:r>
      <w:r>
        <w:rPr>
          <w:rFonts w:cstheme="minorHAnsi"/>
          <w:sz w:val="24"/>
          <w:szCs w:val="24"/>
        </w:rPr>
        <w:t>, and fundraising</w:t>
      </w:r>
      <w:r w:rsidR="007C3079">
        <w:rPr>
          <w:rFonts w:cstheme="minorHAnsi"/>
          <w:sz w:val="24"/>
          <w:szCs w:val="24"/>
        </w:rPr>
        <w:t xml:space="preserve">.  The Standing Committee, comprising of the incumbent, Churchwardens, Honorary Secretary and Honorary Treasurer also meet outside PCC meetings when there are urgent issues to discuss.  </w:t>
      </w:r>
      <w:r>
        <w:rPr>
          <w:rFonts w:cstheme="minorHAnsi"/>
          <w:sz w:val="24"/>
          <w:szCs w:val="24"/>
        </w:rPr>
        <w:t xml:space="preserve">There are also </w:t>
      </w:r>
      <w:r w:rsidR="00850840">
        <w:rPr>
          <w:rFonts w:cstheme="minorHAnsi"/>
          <w:sz w:val="24"/>
          <w:szCs w:val="24"/>
        </w:rPr>
        <w:t>several</w:t>
      </w:r>
      <w:r>
        <w:rPr>
          <w:rFonts w:cstheme="minorHAnsi"/>
          <w:sz w:val="24"/>
          <w:szCs w:val="24"/>
        </w:rPr>
        <w:t xml:space="preserve"> sub-groups which meet on a regular basis, such as the </w:t>
      </w:r>
      <w:r w:rsidR="00850840">
        <w:rPr>
          <w:rFonts w:cstheme="minorHAnsi"/>
          <w:sz w:val="24"/>
          <w:szCs w:val="24"/>
        </w:rPr>
        <w:t>Premises</w:t>
      </w:r>
      <w:r>
        <w:rPr>
          <w:rFonts w:cstheme="minorHAnsi"/>
          <w:sz w:val="24"/>
          <w:szCs w:val="24"/>
        </w:rPr>
        <w:t xml:space="preserve"> Committee, wh</w:t>
      </w:r>
      <w:r w:rsidR="00850840">
        <w:rPr>
          <w:rFonts w:cstheme="minorHAnsi"/>
          <w:sz w:val="24"/>
          <w:szCs w:val="24"/>
        </w:rPr>
        <w:t>ich</w:t>
      </w:r>
      <w:r>
        <w:rPr>
          <w:rFonts w:cstheme="minorHAnsi"/>
          <w:sz w:val="24"/>
          <w:szCs w:val="24"/>
        </w:rPr>
        <w:t xml:space="preserve"> are granted powers to make decisions on particular areas, and to report back regularly to the main PCC.  </w:t>
      </w:r>
    </w:p>
    <w:p w14:paraId="2CE63E33" w14:textId="77777777" w:rsidR="00C9795C" w:rsidRDefault="00C9795C">
      <w:pPr>
        <w:rPr>
          <w:rFonts w:cstheme="minorHAnsi"/>
          <w:b/>
          <w:sz w:val="28"/>
          <w:szCs w:val="28"/>
        </w:rPr>
      </w:pPr>
      <w:r>
        <w:rPr>
          <w:rFonts w:cstheme="minorHAnsi"/>
          <w:b/>
          <w:sz w:val="28"/>
          <w:szCs w:val="28"/>
        </w:rPr>
        <w:br w:type="page"/>
      </w:r>
    </w:p>
    <w:p w14:paraId="17ECED37" w14:textId="77777777" w:rsidR="00CF5F7A" w:rsidRDefault="00CF5F7A" w:rsidP="00E67EA3">
      <w:pPr>
        <w:spacing w:after="240" w:line="276" w:lineRule="auto"/>
        <w:jc w:val="both"/>
        <w:rPr>
          <w:rFonts w:cstheme="minorHAnsi"/>
          <w:sz w:val="24"/>
          <w:szCs w:val="24"/>
        </w:rPr>
      </w:pPr>
      <w:r>
        <w:rPr>
          <w:rFonts w:cstheme="minorHAnsi"/>
          <w:b/>
          <w:sz w:val="28"/>
          <w:szCs w:val="28"/>
        </w:rPr>
        <w:lastRenderedPageBreak/>
        <w:t>Administrative Information</w:t>
      </w:r>
    </w:p>
    <w:p w14:paraId="775523C7" w14:textId="44534FDA" w:rsidR="008B0671" w:rsidRDefault="00CF5F7A" w:rsidP="00C9795C">
      <w:pPr>
        <w:spacing w:after="240" w:line="276" w:lineRule="auto"/>
        <w:jc w:val="both"/>
        <w:rPr>
          <w:rFonts w:cstheme="minorHAnsi"/>
          <w:sz w:val="24"/>
          <w:szCs w:val="24"/>
        </w:rPr>
      </w:pPr>
      <w:r>
        <w:rPr>
          <w:rFonts w:cstheme="minorHAnsi"/>
          <w:sz w:val="24"/>
          <w:szCs w:val="24"/>
        </w:rPr>
        <w:t>The church is situated in Holly Lane, Balsall Common, CV7 7EA.  It is part of the Diocese of Birmingham, within the Church of England.  The church does not have a parish office phone number, but emails can be sent t</w:t>
      </w:r>
      <w:r w:rsidR="00175900">
        <w:rPr>
          <w:rFonts w:cstheme="minorHAnsi"/>
          <w:sz w:val="24"/>
          <w:szCs w:val="24"/>
        </w:rPr>
        <w:t xml:space="preserve">o </w:t>
      </w:r>
      <w:hyperlink r:id="rId15" w:history="1">
        <w:r w:rsidR="00175900" w:rsidRPr="001C11CE">
          <w:rPr>
            <w:rStyle w:val="Hyperlink"/>
            <w:rFonts w:cstheme="minorHAnsi"/>
            <w:sz w:val="24"/>
            <w:szCs w:val="24"/>
          </w:rPr>
          <w:t>vicar@spcbalsall.org.uk</w:t>
        </w:r>
      </w:hyperlink>
      <w:r>
        <w:rPr>
          <w:rFonts w:cstheme="minorHAnsi"/>
          <w:sz w:val="24"/>
          <w:szCs w:val="24"/>
        </w:rPr>
        <w:t>.</w:t>
      </w:r>
      <w:r w:rsidR="00175900">
        <w:rPr>
          <w:rFonts w:cstheme="minorHAnsi"/>
          <w:sz w:val="24"/>
          <w:szCs w:val="24"/>
        </w:rPr>
        <w:t xml:space="preserve"> </w:t>
      </w:r>
      <w:r>
        <w:rPr>
          <w:rFonts w:cstheme="minorHAnsi"/>
          <w:sz w:val="24"/>
          <w:szCs w:val="24"/>
        </w:rPr>
        <w:t xml:space="preserve">  The PCC is a body corporate (PCC Powers Measures 1956, Church Representation Rules 2006) and a charity registered with the Charity Commission, number 1184291. </w:t>
      </w:r>
    </w:p>
    <w:p w14:paraId="184A9077" w14:textId="46851560" w:rsidR="00E703E3" w:rsidRDefault="00E703E3" w:rsidP="00E67EA3">
      <w:pPr>
        <w:spacing w:after="240" w:line="276" w:lineRule="auto"/>
        <w:jc w:val="both"/>
        <w:rPr>
          <w:rFonts w:cstheme="minorHAnsi"/>
          <w:sz w:val="24"/>
          <w:szCs w:val="24"/>
        </w:rPr>
      </w:pPr>
      <w:r>
        <w:rPr>
          <w:rFonts w:cstheme="minorHAnsi"/>
          <w:sz w:val="24"/>
          <w:szCs w:val="24"/>
        </w:rPr>
        <w:t>PCC members who have served at any time since 1</w:t>
      </w:r>
      <w:r w:rsidRPr="00E703E3">
        <w:rPr>
          <w:rFonts w:cstheme="minorHAnsi"/>
          <w:sz w:val="24"/>
          <w:szCs w:val="24"/>
          <w:vertAlign w:val="superscript"/>
        </w:rPr>
        <w:t>st</w:t>
      </w:r>
      <w:r>
        <w:rPr>
          <w:rFonts w:cstheme="minorHAnsi"/>
          <w:sz w:val="24"/>
          <w:szCs w:val="24"/>
        </w:rPr>
        <w:t xml:space="preserve"> January 20</w:t>
      </w:r>
      <w:r w:rsidR="003D258F">
        <w:rPr>
          <w:rFonts w:cstheme="minorHAnsi"/>
          <w:sz w:val="24"/>
          <w:szCs w:val="24"/>
        </w:rPr>
        <w:t>2</w:t>
      </w:r>
      <w:r w:rsidR="005B061A">
        <w:rPr>
          <w:rFonts w:cstheme="minorHAnsi"/>
          <w:sz w:val="24"/>
          <w:szCs w:val="24"/>
        </w:rPr>
        <w:t>4</w:t>
      </w:r>
      <w:r>
        <w:rPr>
          <w:rFonts w:cstheme="minorHAnsi"/>
          <w:sz w:val="24"/>
          <w:szCs w:val="24"/>
        </w:rPr>
        <w:t xml:space="preserve"> to the date of this report are:</w:t>
      </w:r>
    </w:p>
    <w:p w14:paraId="7F94F2C7" w14:textId="77777777" w:rsidR="00E703E3" w:rsidRDefault="00E703E3" w:rsidP="00E67EA3">
      <w:pPr>
        <w:spacing w:after="240" w:line="276" w:lineRule="auto"/>
        <w:jc w:val="both"/>
        <w:rPr>
          <w:rFonts w:cstheme="minorHAnsi"/>
          <w:b/>
          <w:sz w:val="24"/>
          <w:szCs w:val="24"/>
        </w:rPr>
      </w:pPr>
      <w:r>
        <w:rPr>
          <w:rFonts w:cstheme="minorHAnsi"/>
          <w:b/>
          <w:sz w:val="24"/>
          <w:szCs w:val="24"/>
        </w:rPr>
        <w:t>Ex Officio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703E3" w14:paraId="40EF2669" w14:textId="77777777" w:rsidTr="001C3D30">
        <w:tc>
          <w:tcPr>
            <w:tcW w:w="9016" w:type="dxa"/>
          </w:tcPr>
          <w:p w14:paraId="21957936" w14:textId="11A34DFD" w:rsidR="007B60FB" w:rsidRDefault="007B60FB" w:rsidP="001C3D30">
            <w:pPr>
              <w:jc w:val="both"/>
              <w:rPr>
                <w:rFonts w:cstheme="minorHAnsi"/>
                <w:sz w:val="24"/>
                <w:szCs w:val="24"/>
              </w:rPr>
            </w:pPr>
            <w:r>
              <w:rPr>
                <w:rFonts w:cstheme="minorHAnsi"/>
                <w:sz w:val="24"/>
                <w:szCs w:val="24"/>
              </w:rPr>
              <w:t>The Reverend Susan Pearson</w:t>
            </w:r>
            <w:r w:rsidR="001D6372">
              <w:rPr>
                <w:rFonts w:cstheme="minorHAnsi"/>
                <w:sz w:val="24"/>
                <w:szCs w:val="24"/>
              </w:rPr>
              <w:t xml:space="preserve"> </w:t>
            </w:r>
            <w:r w:rsidR="00BF205C">
              <w:rPr>
                <w:rFonts w:cstheme="minorHAnsi"/>
                <w:sz w:val="24"/>
                <w:szCs w:val="24"/>
              </w:rPr>
              <w:t xml:space="preserve">(appointed </w:t>
            </w:r>
            <w:r w:rsidR="006901C4">
              <w:rPr>
                <w:rFonts w:cstheme="minorHAnsi"/>
                <w:sz w:val="24"/>
                <w:szCs w:val="24"/>
              </w:rPr>
              <w:t>24</w:t>
            </w:r>
            <w:r w:rsidR="006901C4" w:rsidRPr="006901C4">
              <w:rPr>
                <w:rFonts w:cstheme="minorHAnsi"/>
                <w:sz w:val="24"/>
                <w:szCs w:val="24"/>
                <w:vertAlign w:val="superscript"/>
              </w:rPr>
              <w:t>th</w:t>
            </w:r>
            <w:r w:rsidR="006901C4">
              <w:rPr>
                <w:rFonts w:cstheme="minorHAnsi"/>
                <w:sz w:val="24"/>
                <w:szCs w:val="24"/>
              </w:rPr>
              <w:t xml:space="preserve"> September 2024)</w:t>
            </w:r>
          </w:p>
          <w:p w14:paraId="05734617" w14:textId="6A823E1B" w:rsidR="001C3D30" w:rsidRDefault="001C3D30" w:rsidP="001C3D30">
            <w:pPr>
              <w:jc w:val="both"/>
              <w:rPr>
                <w:rFonts w:cstheme="minorHAnsi"/>
                <w:sz w:val="24"/>
                <w:szCs w:val="24"/>
              </w:rPr>
            </w:pPr>
            <w:r>
              <w:rPr>
                <w:rFonts w:cstheme="minorHAnsi"/>
                <w:sz w:val="24"/>
                <w:szCs w:val="24"/>
              </w:rPr>
              <w:t>Christine Hornsby (Churchwarden)</w:t>
            </w:r>
          </w:p>
          <w:p w14:paraId="5E0944DE" w14:textId="1830D3B2" w:rsidR="00707CC7" w:rsidRDefault="00707CC7" w:rsidP="00E703E3">
            <w:pPr>
              <w:jc w:val="both"/>
              <w:rPr>
                <w:rFonts w:cstheme="minorHAnsi"/>
                <w:sz w:val="24"/>
                <w:szCs w:val="24"/>
              </w:rPr>
            </w:pPr>
            <w:r>
              <w:rPr>
                <w:rFonts w:cstheme="minorHAnsi"/>
                <w:sz w:val="24"/>
                <w:szCs w:val="24"/>
              </w:rPr>
              <w:t>Sarah Roth</w:t>
            </w:r>
          </w:p>
          <w:p w14:paraId="7AEF146A" w14:textId="6106937A" w:rsidR="001C3D30" w:rsidRDefault="001C3D30" w:rsidP="001C3D30">
            <w:pPr>
              <w:jc w:val="both"/>
              <w:rPr>
                <w:rFonts w:cstheme="minorHAnsi"/>
                <w:sz w:val="24"/>
                <w:szCs w:val="24"/>
              </w:rPr>
            </w:pPr>
            <w:r>
              <w:rPr>
                <w:rFonts w:cstheme="minorHAnsi"/>
                <w:sz w:val="24"/>
                <w:szCs w:val="24"/>
              </w:rPr>
              <w:t>Eileen Lamb (Deanery Synod member)</w:t>
            </w:r>
          </w:p>
        </w:tc>
      </w:tr>
    </w:tbl>
    <w:p w14:paraId="31A16662" w14:textId="77777777" w:rsidR="00E703E3" w:rsidRDefault="00E703E3" w:rsidP="00E703E3">
      <w:pPr>
        <w:spacing w:after="240" w:line="240" w:lineRule="auto"/>
        <w:jc w:val="both"/>
        <w:rPr>
          <w:rFonts w:cstheme="minorHAnsi"/>
          <w:sz w:val="24"/>
          <w:szCs w:val="24"/>
        </w:rPr>
      </w:pPr>
    </w:p>
    <w:p w14:paraId="17E18815" w14:textId="77777777" w:rsidR="001C3D30" w:rsidRDefault="001C3D30" w:rsidP="008B0671">
      <w:pPr>
        <w:rPr>
          <w:rFonts w:cstheme="minorHAnsi"/>
          <w:b/>
          <w:sz w:val="24"/>
          <w:szCs w:val="24"/>
        </w:rPr>
      </w:pPr>
      <w:r>
        <w:rPr>
          <w:rFonts w:cstheme="minorHAnsi"/>
          <w:b/>
          <w:sz w:val="24"/>
          <w:szCs w:val="24"/>
        </w:rPr>
        <w:t>Elected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C3D30" w14:paraId="1A19F668" w14:textId="77777777" w:rsidTr="001C3D30">
        <w:tc>
          <w:tcPr>
            <w:tcW w:w="9016" w:type="dxa"/>
          </w:tcPr>
          <w:p w14:paraId="422E563C" w14:textId="1904A8F1" w:rsidR="001C3D30" w:rsidRDefault="007938EA" w:rsidP="001C3D30">
            <w:pPr>
              <w:jc w:val="both"/>
              <w:rPr>
                <w:rFonts w:cstheme="minorHAnsi"/>
                <w:sz w:val="24"/>
                <w:szCs w:val="24"/>
              </w:rPr>
            </w:pPr>
            <w:r>
              <w:rPr>
                <w:rFonts w:cstheme="minorHAnsi"/>
                <w:sz w:val="24"/>
                <w:szCs w:val="24"/>
              </w:rPr>
              <w:t>Alla Pavuk</w:t>
            </w:r>
            <w:r w:rsidR="001C3D30">
              <w:rPr>
                <w:rFonts w:cstheme="minorHAnsi"/>
                <w:sz w:val="24"/>
                <w:szCs w:val="24"/>
              </w:rPr>
              <w:t xml:space="preserve"> (Honorary Secretary)</w:t>
            </w:r>
          </w:p>
          <w:p w14:paraId="06AF1604" w14:textId="3998EC27" w:rsidR="001C3D30" w:rsidRDefault="001C3D30" w:rsidP="001C3D30">
            <w:pPr>
              <w:jc w:val="both"/>
              <w:rPr>
                <w:rFonts w:cstheme="minorHAnsi"/>
                <w:sz w:val="24"/>
                <w:szCs w:val="24"/>
              </w:rPr>
            </w:pPr>
            <w:r>
              <w:rPr>
                <w:rFonts w:cstheme="minorHAnsi"/>
                <w:sz w:val="24"/>
                <w:szCs w:val="24"/>
              </w:rPr>
              <w:t>Christine Lee (Honorary Treasurer)</w:t>
            </w:r>
          </w:p>
          <w:p w14:paraId="34ABD276" w14:textId="5E062725" w:rsidR="00C023BE" w:rsidRDefault="00C023BE" w:rsidP="001C3D30">
            <w:pPr>
              <w:jc w:val="both"/>
              <w:rPr>
                <w:rFonts w:cstheme="minorHAnsi"/>
                <w:sz w:val="24"/>
                <w:szCs w:val="24"/>
              </w:rPr>
            </w:pPr>
            <w:r>
              <w:rPr>
                <w:rFonts w:cstheme="minorHAnsi"/>
                <w:sz w:val="24"/>
                <w:szCs w:val="24"/>
              </w:rPr>
              <w:t>Dr Margaret Eyre (resigned 12 May 2024)</w:t>
            </w:r>
          </w:p>
          <w:p w14:paraId="5342F24F" w14:textId="5A3BE9A4" w:rsidR="001C3D30" w:rsidRDefault="001C3D30" w:rsidP="001C3D30">
            <w:pPr>
              <w:jc w:val="both"/>
              <w:rPr>
                <w:rFonts w:cstheme="minorHAnsi"/>
                <w:sz w:val="24"/>
                <w:szCs w:val="24"/>
              </w:rPr>
            </w:pPr>
            <w:r>
              <w:rPr>
                <w:rFonts w:cstheme="minorHAnsi"/>
                <w:sz w:val="24"/>
                <w:szCs w:val="24"/>
              </w:rPr>
              <w:t>Christine Hunnisett</w:t>
            </w:r>
          </w:p>
          <w:p w14:paraId="75FDC29D" w14:textId="168E5DDE" w:rsidR="001C3D30" w:rsidRDefault="001C3D30" w:rsidP="001C3D30">
            <w:pPr>
              <w:jc w:val="both"/>
              <w:rPr>
                <w:rFonts w:cstheme="minorHAnsi"/>
                <w:sz w:val="24"/>
                <w:szCs w:val="24"/>
              </w:rPr>
            </w:pPr>
            <w:r>
              <w:rPr>
                <w:rFonts w:cstheme="minorHAnsi"/>
                <w:sz w:val="24"/>
                <w:szCs w:val="24"/>
              </w:rPr>
              <w:t>Moira Johnson</w:t>
            </w:r>
          </w:p>
          <w:p w14:paraId="231FFF71" w14:textId="230180BF" w:rsidR="00B90622" w:rsidRDefault="00B90622" w:rsidP="001C3D30">
            <w:pPr>
              <w:jc w:val="both"/>
              <w:rPr>
                <w:rFonts w:cstheme="minorHAnsi"/>
                <w:sz w:val="24"/>
                <w:szCs w:val="24"/>
              </w:rPr>
            </w:pPr>
            <w:r>
              <w:rPr>
                <w:rFonts w:cstheme="minorHAnsi"/>
                <w:sz w:val="24"/>
                <w:szCs w:val="24"/>
              </w:rPr>
              <w:t xml:space="preserve">Amy Kershaw </w:t>
            </w:r>
          </w:p>
          <w:p w14:paraId="1D975603" w14:textId="60982009" w:rsidR="001C3D30" w:rsidRDefault="001C3D30" w:rsidP="001C3D30">
            <w:pPr>
              <w:jc w:val="both"/>
              <w:rPr>
                <w:rFonts w:cstheme="minorHAnsi"/>
                <w:sz w:val="24"/>
                <w:szCs w:val="24"/>
              </w:rPr>
            </w:pPr>
            <w:r>
              <w:rPr>
                <w:rFonts w:cstheme="minorHAnsi"/>
                <w:sz w:val="24"/>
                <w:szCs w:val="24"/>
              </w:rPr>
              <w:t>Bryan Marlow</w:t>
            </w:r>
          </w:p>
          <w:p w14:paraId="53E17B56" w14:textId="395B89AF" w:rsidR="001C3D30" w:rsidRDefault="001C3D30" w:rsidP="00CC2813">
            <w:pPr>
              <w:jc w:val="both"/>
              <w:rPr>
                <w:rFonts w:cstheme="minorHAnsi"/>
                <w:sz w:val="24"/>
                <w:szCs w:val="24"/>
              </w:rPr>
            </w:pPr>
            <w:r>
              <w:rPr>
                <w:rFonts w:cstheme="minorHAnsi"/>
                <w:sz w:val="24"/>
                <w:szCs w:val="24"/>
              </w:rPr>
              <w:t>Rachel Westwood</w:t>
            </w:r>
          </w:p>
          <w:p w14:paraId="77EED1C7" w14:textId="6D216FB6" w:rsidR="00AF432A" w:rsidRDefault="00AF432A" w:rsidP="00CC2813">
            <w:pPr>
              <w:jc w:val="both"/>
              <w:rPr>
                <w:rFonts w:cstheme="minorHAnsi"/>
                <w:sz w:val="24"/>
                <w:szCs w:val="24"/>
              </w:rPr>
            </w:pPr>
            <w:r>
              <w:rPr>
                <w:rFonts w:cstheme="minorHAnsi"/>
                <w:sz w:val="24"/>
                <w:szCs w:val="24"/>
              </w:rPr>
              <w:t xml:space="preserve">Robert </w:t>
            </w:r>
            <w:r w:rsidR="002613E4">
              <w:rPr>
                <w:rFonts w:cstheme="minorHAnsi"/>
                <w:sz w:val="24"/>
                <w:szCs w:val="24"/>
              </w:rPr>
              <w:t>Farmer</w:t>
            </w:r>
          </w:p>
          <w:p w14:paraId="5F60FE3C" w14:textId="3B65E8F2" w:rsidR="004216C2" w:rsidRDefault="007B60FB" w:rsidP="00CC2813">
            <w:pPr>
              <w:jc w:val="both"/>
              <w:rPr>
                <w:rFonts w:cstheme="minorHAnsi"/>
                <w:sz w:val="24"/>
                <w:szCs w:val="24"/>
              </w:rPr>
            </w:pPr>
            <w:r>
              <w:rPr>
                <w:rFonts w:cstheme="minorHAnsi"/>
                <w:sz w:val="24"/>
                <w:szCs w:val="24"/>
              </w:rPr>
              <w:t>Edward</w:t>
            </w:r>
            <w:r w:rsidR="004216C2">
              <w:rPr>
                <w:rFonts w:cstheme="minorHAnsi"/>
                <w:sz w:val="24"/>
                <w:szCs w:val="24"/>
              </w:rPr>
              <w:t xml:space="preserve"> Perkin</w:t>
            </w:r>
          </w:p>
          <w:p w14:paraId="20939581" w14:textId="028333FF" w:rsidR="00C216E0" w:rsidRDefault="00C216E0" w:rsidP="00CC2813">
            <w:pPr>
              <w:jc w:val="both"/>
              <w:rPr>
                <w:rFonts w:cstheme="minorHAnsi"/>
                <w:sz w:val="24"/>
                <w:szCs w:val="24"/>
              </w:rPr>
            </w:pPr>
            <w:r>
              <w:rPr>
                <w:rFonts w:cstheme="minorHAnsi"/>
                <w:sz w:val="24"/>
                <w:szCs w:val="24"/>
              </w:rPr>
              <w:t>Rosemary Birse</w:t>
            </w:r>
          </w:p>
          <w:p w14:paraId="58FF2040" w14:textId="4FA651AC" w:rsidR="00737D0C" w:rsidRDefault="00737D0C" w:rsidP="00CC2813">
            <w:pPr>
              <w:jc w:val="both"/>
              <w:rPr>
                <w:rFonts w:cstheme="minorHAnsi"/>
                <w:sz w:val="24"/>
                <w:szCs w:val="24"/>
              </w:rPr>
            </w:pPr>
            <w:r>
              <w:rPr>
                <w:rFonts w:cstheme="minorHAnsi"/>
                <w:sz w:val="24"/>
                <w:szCs w:val="24"/>
              </w:rPr>
              <w:t>Margaret Mayhew</w:t>
            </w:r>
          </w:p>
          <w:p w14:paraId="18A6E9B5" w14:textId="3A981172" w:rsidR="00737D0C" w:rsidRDefault="00737D0C" w:rsidP="00CC2813">
            <w:pPr>
              <w:jc w:val="both"/>
              <w:rPr>
                <w:rFonts w:cstheme="minorHAnsi"/>
                <w:sz w:val="24"/>
                <w:szCs w:val="24"/>
              </w:rPr>
            </w:pPr>
            <w:r>
              <w:rPr>
                <w:rFonts w:cstheme="minorHAnsi"/>
                <w:sz w:val="24"/>
                <w:szCs w:val="24"/>
              </w:rPr>
              <w:t xml:space="preserve">Dr Leslie de </w:t>
            </w:r>
            <w:proofErr w:type="spellStart"/>
            <w:r w:rsidR="004C0D9D">
              <w:rPr>
                <w:rFonts w:cstheme="minorHAnsi"/>
                <w:sz w:val="24"/>
                <w:szCs w:val="24"/>
              </w:rPr>
              <w:t>Ch</w:t>
            </w:r>
            <w:r w:rsidR="00285A0F">
              <w:rPr>
                <w:rFonts w:cstheme="minorHAnsi"/>
                <w:sz w:val="24"/>
                <w:szCs w:val="24"/>
              </w:rPr>
              <w:t>e</w:t>
            </w:r>
            <w:r w:rsidR="004C0D9D">
              <w:rPr>
                <w:rFonts w:cstheme="minorHAnsi"/>
                <w:sz w:val="24"/>
                <w:szCs w:val="24"/>
              </w:rPr>
              <w:t>rnatony</w:t>
            </w:r>
            <w:proofErr w:type="spellEnd"/>
          </w:p>
          <w:p w14:paraId="5B459E4E" w14:textId="77777777" w:rsidR="006D6FB2" w:rsidRDefault="006D6FB2" w:rsidP="00CC2813">
            <w:pPr>
              <w:jc w:val="both"/>
              <w:rPr>
                <w:rFonts w:cstheme="minorHAnsi"/>
                <w:sz w:val="24"/>
                <w:szCs w:val="24"/>
              </w:rPr>
            </w:pPr>
            <w:r>
              <w:rPr>
                <w:rFonts w:cstheme="minorHAnsi"/>
                <w:sz w:val="24"/>
                <w:szCs w:val="24"/>
              </w:rPr>
              <w:t>Susan Williams (appointed 5</w:t>
            </w:r>
            <w:r w:rsidRPr="006D6FB2">
              <w:rPr>
                <w:rFonts w:cstheme="minorHAnsi"/>
                <w:sz w:val="24"/>
                <w:szCs w:val="24"/>
                <w:vertAlign w:val="superscript"/>
              </w:rPr>
              <w:t>th</w:t>
            </w:r>
            <w:r>
              <w:rPr>
                <w:rFonts w:cstheme="minorHAnsi"/>
                <w:sz w:val="24"/>
                <w:szCs w:val="24"/>
              </w:rPr>
              <w:t xml:space="preserve"> May 2024)</w:t>
            </w:r>
          </w:p>
          <w:p w14:paraId="262355E6" w14:textId="77777777" w:rsidR="006D6FB2" w:rsidRDefault="006D6FB2" w:rsidP="00CC2813">
            <w:pPr>
              <w:jc w:val="both"/>
              <w:rPr>
                <w:rFonts w:cstheme="minorHAnsi"/>
                <w:sz w:val="24"/>
                <w:szCs w:val="24"/>
              </w:rPr>
            </w:pPr>
            <w:r>
              <w:rPr>
                <w:rFonts w:cstheme="minorHAnsi"/>
                <w:sz w:val="24"/>
                <w:szCs w:val="24"/>
              </w:rPr>
              <w:t>William Chamberlain (appointed 5</w:t>
            </w:r>
            <w:r w:rsidRPr="006D6FB2">
              <w:rPr>
                <w:rFonts w:cstheme="minorHAnsi"/>
                <w:sz w:val="24"/>
                <w:szCs w:val="24"/>
                <w:vertAlign w:val="superscript"/>
              </w:rPr>
              <w:t>th</w:t>
            </w:r>
            <w:r>
              <w:rPr>
                <w:rFonts w:cstheme="minorHAnsi"/>
                <w:sz w:val="24"/>
                <w:szCs w:val="24"/>
              </w:rPr>
              <w:t xml:space="preserve"> May 2024)</w:t>
            </w:r>
          </w:p>
          <w:p w14:paraId="74667817" w14:textId="672D17E8" w:rsidR="006D6FB2" w:rsidRPr="001C3D30" w:rsidRDefault="006D6FB2" w:rsidP="00CC2813">
            <w:pPr>
              <w:jc w:val="both"/>
              <w:rPr>
                <w:rFonts w:cstheme="minorHAnsi"/>
                <w:sz w:val="24"/>
                <w:szCs w:val="24"/>
              </w:rPr>
            </w:pPr>
            <w:r>
              <w:rPr>
                <w:rFonts w:cstheme="minorHAnsi"/>
                <w:sz w:val="24"/>
                <w:szCs w:val="24"/>
              </w:rPr>
              <w:t>Kimberley Wright (appointed 5</w:t>
            </w:r>
            <w:r w:rsidRPr="006D6FB2">
              <w:rPr>
                <w:rFonts w:cstheme="minorHAnsi"/>
                <w:sz w:val="24"/>
                <w:szCs w:val="24"/>
                <w:vertAlign w:val="superscript"/>
              </w:rPr>
              <w:t>th</w:t>
            </w:r>
            <w:r>
              <w:rPr>
                <w:rFonts w:cstheme="minorHAnsi"/>
                <w:sz w:val="24"/>
                <w:szCs w:val="24"/>
              </w:rPr>
              <w:t xml:space="preserve"> May 2024)</w:t>
            </w:r>
          </w:p>
        </w:tc>
      </w:tr>
    </w:tbl>
    <w:p w14:paraId="59CBE54E" w14:textId="77777777" w:rsidR="00E703E3" w:rsidRDefault="00E703E3" w:rsidP="00E703E3">
      <w:pPr>
        <w:spacing w:after="240" w:line="240" w:lineRule="auto"/>
        <w:jc w:val="both"/>
        <w:rPr>
          <w:rFonts w:cstheme="minorHAnsi"/>
          <w:sz w:val="24"/>
          <w:szCs w:val="24"/>
        </w:rPr>
      </w:pPr>
    </w:p>
    <w:p w14:paraId="7E28B5C7" w14:textId="77777777" w:rsidR="00E703E3" w:rsidRDefault="00E703E3" w:rsidP="00E703E3">
      <w:pPr>
        <w:spacing w:after="240" w:line="240" w:lineRule="auto"/>
        <w:jc w:val="both"/>
        <w:rPr>
          <w:rFonts w:cstheme="minorHAnsi"/>
          <w:sz w:val="24"/>
          <w:szCs w:val="24"/>
        </w:rPr>
      </w:pPr>
    </w:p>
    <w:p w14:paraId="7AD28854" w14:textId="77777777" w:rsidR="00E703E3" w:rsidRPr="00E703E3" w:rsidRDefault="00E703E3" w:rsidP="00E703E3">
      <w:pPr>
        <w:spacing w:after="240" w:line="240" w:lineRule="auto"/>
        <w:jc w:val="both"/>
        <w:rPr>
          <w:rFonts w:cstheme="minorHAnsi"/>
          <w:sz w:val="24"/>
          <w:szCs w:val="24"/>
        </w:rPr>
      </w:pPr>
    </w:p>
    <w:p w14:paraId="79C4F43A" w14:textId="77777777" w:rsidR="007556DF" w:rsidRDefault="00E703E3">
      <w:pPr>
        <w:rPr>
          <w:rFonts w:cstheme="minorHAnsi"/>
          <w:sz w:val="24"/>
          <w:szCs w:val="24"/>
        </w:rPr>
      </w:pPr>
      <w:r>
        <w:rPr>
          <w:rFonts w:cstheme="minorHAnsi"/>
          <w:sz w:val="24"/>
          <w:szCs w:val="24"/>
        </w:rPr>
        <w:br w:type="page"/>
      </w:r>
    </w:p>
    <w:p w14:paraId="13DA3CB3" w14:textId="77777777" w:rsidR="00E703E3" w:rsidRDefault="007556DF" w:rsidP="007556DF">
      <w:pPr>
        <w:jc w:val="center"/>
        <w:rPr>
          <w:rFonts w:cstheme="minorHAnsi"/>
          <w:b/>
          <w:sz w:val="32"/>
          <w:szCs w:val="32"/>
        </w:rPr>
      </w:pPr>
      <w:r>
        <w:rPr>
          <w:rFonts w:cstheme="minorHAnsi"/>
          <w:b/>
          <w:sz w:val="32"/>
          <w:szCs w:val="32"/>
        </w:rPr>
        <w:lastRenderedPageBreak/>
        <w:t>Independent Examiner’s Report</w:t>
      </w:r>
    </w:p>
    <w:p w14:paraId="36575A99" w14:textId="77777777" w:rsidR="007556DF" w:rsidRDefault="007556DF" w:rsidP="007556DF">
      <w:pPr>
        <w:rPr>
          <w:rFonts w:cstheme="minorHAnsi"/>
          <w:b/>
          <w:sz w:val="24"/>
          <w:szCs w:val="24"/>
        </w:rPr>
      </w:pPr>
      <w:r>
        <w:rPr>
          <w:rFonts w:cstheme="minorHAnsi"/>
          <w:b/>
          <w:sz w:val="24"/>
          <w:szCs w:val="24"/>
        </w:rPr>
        <w:t>Report to the members / trustees of St Peter Balsall Common Parochial Church Council</w:t>
      </w:r>
    </w:p>
    <w:p w14:paraId="503B6291" w14:textId="71F781B5" w:rsidR="007556DF" w:rsidRDefault="007556DF" w:rsidP="007556DF">
      <w:pPr>
        <w:rPr>
          <w:rFonts w:cstheme="minorHAnsi"/>
          <w:sz w:val="24"/>
          <w:szCs w:val="24"/>
        </w:rPr>
      </w:pPr>
      <w:r>
        <w:rPr>
          <w:rFonts w:cstheme="minorHAnsi"/>
          <w:sz w:val="24"/>
          <w:szCs w:val="24"/>
        </w:rPr>
        <w:t>I report on the accounts for</w:t>
      </w:r>
      <w:r w:rsidR="00BD6491">
        <w:rPr>
          <w:rFonts w:cstheme="minorHAnsi"/>
          <w:sz w:val="24"/>
          <w:szCs w:val="24"/>
        </w:rPr>
        <w:t xml:space="preserve"> the year ended 31 December 202</w:t>
      </w:r>
      <w:r w:rsidR="00AD38CE">
        <w:rPr>
          <w:rFonts w:cstheme="minorHAnsi"/>
          <w:sz w:val="24"/>
          <w:szCs w:val="24"/>
        </w:rPr>
        <w:t>4</w:t>
      </w:r>
      <w:r>
        <w:rPr>
          <w:rFonts w:cstheme="minorHAnsi"/>
          <w:sz w:val="24"/>
          <w:szCs w:val="24"/>
        </w:rPr>
        <w:t xml:space="preserve"> whi</w:t>
      </w:r>
      <w:r w:rsidR="007D5972">
        <w:rPr>
          <w:rFonts w:cstheme="minorHAnsi"/>
          <w:sz w:val="24"/>
          <w:szCs w:val="24"/>
        </w:rPr>
        <w:t xml:space="preserve">ch are set out on pages </w:t>
      </w:r>
      <w:r w:rsidR="004C4CC1">
        <w:rPr>
          <w:rFonts w:cstheme="minorHAnsi"/>
          <w:sz w:val="24"/>
          <w:szCs w:val="24"/>
        </w:rPr>
        <w:t>10</w:t>
      </w:r>
      <w:r w:rsidR="007D5972">
        <w:rPr>
          <w:rFonts w:cstheme="minorHAnsi"/>
          <w:sz w:val="24"/>
          <w:szCs w:val="24"/>
        </w:rPr>
        <w:t xml:space="preserve"> to 1</w:t>
      </w:r>
      <w:r w:rsidR="00C4363E">
        <w:rPr>
          <w:rFonts w:cstheme="minorHAnsi"/>
          <w:sz w:val="24"/>
          <w:szCs w:val="24"/>
        </w:rPr>
        <w:t>3</w:t>
      </w:r>
      <w:r>
        <w:rPr>
          <w:rFonts w:cstheme="minorHAnsi"/>
          <w:sz w:val="24"/>
          <w:szCs w:val="24"/>
        </w:rPr>
        <w:t>.</w:t>
      </w:r>
    </w:p>
    <w:p w14:paraId="11413D5B" w14:textId="77777777" w:rsidR="007556DF" w:rsidRPr="007556DF" w:rsidRDefault="007556DF" w:rsidP="007556DF">
      <w:pPr>
        <w:rPr>
          <w:rFonts w:cstheme="minorHAnsi"/>
          <w:b/>
          <w:sz w:val="24"/>
          <w:szCs w:val="24"/>
        </w:rPr>
      </w:pPr>
      <w:r w:rsidRPr="007556DF">
        <w:rPr>
          <w:rFonts w:cstheme="minorHAnsi"/>
          <w:b/>
          <w:sz w:val="24"/>
          <w:szCs w:val="24"/>
        </w:rPr>
        <w:t>Respective responsibilities of the Trustee and Independent Examiner</w:t>
      </w:r>
    </w:p>
    <w:p w14:paraId="0EDB7606" w14:textId="4370A259" w:rsidR="007556DF" w:rsidRDefault="007556DF">
      <w:pPr>
        <w:rPr>
          <w:rFonts w:cstheme="minorHAnsi"/>
          <w:sz w:val="24"/>
          <w:szCs w:val="24"/>
        </w:rPr>
      </w:pPr>
      <w:r>
        <w:rPr>
          <w:rFonts w:cstheme="minorHAnsi"/>
          <w:sz w:val="24"/>
          <w:szCs w:val="24"/>
        </w:rPr>
        <w:t>As trustees of the charity the members of the PCC are responsible for the preparation of the accounts</w:t>
      </w:r>
      <w:r w:rsidR="00E61D36">
        <w:rPr>
          <w:rFonts w:cstheme="minorHAnsi"/>
          <w:sz w:val="24"/>
          <w:szCs w:val="24"/>
        </w:rPr>
        <w:t xml:space="preserve"> in accordance with the </w:t>
      </w:r>
      <w:r>
        <w:rPr>
          <w:rFonts w:cstheme="minorHAnsi"/>
          <w:sz w:val="24"/>
          <w:szCs w:val="24"/>
        </w:rPr>
        <w:t>Char</w:t>
      </w:r>
      <w:r w:rsidR="00E61D36">
        <w:rPr>
          <w:rFonts w:cstheme="minorHAnsi"/>
          <w:sz w:val="24"/>
          <w:szCs w:val="24"/>
        </w:rPr>
        <w:t xml:space="preserve">ities Act 2011 (“the 2011 Act”).  </w:t>
      </w:r>
      <w:r w:rsidR="00E61D36" w:rsidRPr="00E61D36">
        <w:rPr>
          <w:rFonts w:cstheme="minorHAnsi"/>
          <w:sz w:val="24"/>
          <w:szCs w:val="24"/>
        </w:rPr>
        <w:t>I report in respect of my examination of the Trust’s accounts carried out under section 145 of the 2011 Act and in carrying out my examination, I have followed all the applicable Directions given by the Charity Commission under section 145(5)(b) of the Act</w:t>
      </w:r>
    </w:p>
    <w:p w14:paraId="144B6CDE" w14:textId="77777777" w:rsidR="00EC5C19" w:rsidRDefault="00EC5C19" w:rsidP="00EC5C19">
      <w:pPr>
        <w:rPr>
          <w:rFonts w:cstheme="minorHAnsi"/>
          <w:b/>
          <w:sz w:val="24"/>
          <w:szCs w:val="24"/>
        </w:rPr>
      </w:pPr>
      <w:r>
        <w:rPr>
          <w:rFonts w:cstheme="minorHAnsi"/>
          <w:b/>
          <w:sz w:val="24"/>
          <w:szCs w:val="24"/>
        </w:rPr>
        <w:t>Independent Examiner’s Statement</w:t>
      </w:r>
    </w:p>
    <w:p w14:paraId="2C9C4C54" w14:textId="77777777" w:rsidR="00E61D36" w:rsidRPr="00E61D36" w:rsidRDefault="00E61D36" w:rsidP="00E61D36">
      <w:pPr>
        <w:rPr>
          <w:rFonts w:cstheme="minorHAnsi"/>
          <w:sz w:val="24"/>
          <w:szCs w:val="24"/>
        </w:rPr>
      </w:pPr>
      <w:r w:rsidRPr="00E61D36">
        <w:rPr>
          <w:rFonts w:cstheme="minorHAnsi"/>
          <w:sz w:val="24"/>
          <w:szCs w:val="24"/>
        </w:rPr>
        <w:t>I have completed my examination.  I confirm that no material matters have come to my attention in connection with the examination which gives me cause to believe that in, any material respect:</w:t>
      </w:r>
    </w:p>
    <w:p w14:paraId="0328F787" w14:textId="77777777" w:rsidR="00E61D36" w:rsidRPr="00E61D36" w:rsidRDefault="00E61D36" w:rsidP="00E61D36">
      <w:pPr>
        <w:rPr>
          <w:rFonts w:cstheme="minorHAnsi"/>
          <w:sz w:val="24"/>
          <w:szCs w:val="24"/>
        </w:rPr>
      </w:pPr>
      <w:r w:rsidRPr="00E61D36">
        <w:rPr>
          <w:rFonts w:cstheme="minorHAnsi"/>
          <w:sz w:val="24"/>
          <w:szCs w:val="24"/>
        </w:rPr>
        <w:t>•</w:t>
      </w:r>
      <w:r w:rsidRPr="00E61D36">
        <w:rPr>
          <w:rFonts w:cstheme="minorHAnsi"/>
          <w:sz w:val="24"/>
          <w:szCs w:val="24"/>
        </w:rPr>
        <w:tab/>
        <w:t xml:space="preserve">the accounting records were not kept in accordance with section 130 of the Charities Act; or </w:t>
      </w:r>
    </w:p>
    <w:p w14:paraId="55ACB4AF" w14:textId="77777777" w:rsidR="00E61D36" w:rsidRPr="00E61D36" w:rsidRDefault="00E61D36" w:rsidP="00E61D36">
      <w:pPr>
        <w:rPr>
          <w:rFonts w:cstheme="minorHAnsi"/>
          <w:sz w:val="24"/>
          <w:szCs w:val="24"/>
        </w:rPr>
      </w:pPr>
      <w:r w:rsidRPr="00E61D36">
        <w:rPr>
          <w:rFonts w:cstheme="minorHAnsi"/>
          <w:sz w:val="24"/>
          <w:szCs w:val="24"/>
        </w:rPr>
        <w:t>•</w:t>
      </w:r>
      <w:r w:rsidRPr="00E61D36">
        <w:rPr>
          <w:rFonts w:cstheme="minorHAnsi"/>
          <w:sz w:val="24"/>
          <w:szCs w:val="24"/>
        </w:rPr>
        <w:tab/>
        <w:t>the accounts did not accord with the accounting records; or</w:t>
      </w:r>
    </w:p>
    <w:p w14:paraId="5D9C71B8" w14:textId="77777777" w:rsidR="00E61D36" w:rsidRPr="00E61D36" w:rsidRDefault="00E61D36" w:rsidP="00E61D36">
      <w:pPr>
        <w:rPr>
          <w:rFonts w:cstheme="minorHAnsi"/>
          <w:sz w:val="24"/>
          <w:szCs w:val="24"/>
        </w:rPr>
      </w:pPr>
      <w:r w:rsidRPr="00E61D36">
        <w:rPr>
          <w:rFonts w:cstheme="minorHAnsi"/>
          <w:sz w:val="24"/>
          <w:szCs w:val="24"/>
        </w:rPr>
        <w:t>•</w:t>
      </w:r>
      <w:r w:rsidRPr="00E61D36">
        <w:rPr>
          <w:rFonts w:cstheme="minorHAnsi"/>
          <w:sz w:val="24"/>
          <w:szCs w:val="24"/>
        </w:rPr>
        <w:tab/>
        <w:t>the accounts did not comply with the applicable requirements concerning the form and content of accounts set out in the Charities (Accounts and Reports) Regulations 2008 other than any requirement that the accounts give a ‘true and fair’ view which is not a matter considered as part of an independent examination.</w:t>
      </w:r>
    </w:p>
    <w:p w14:paraId="55C39003" w14:textId="77777777" w:rsidR="00E61D36" w:rsidRDefault="00E61D36" w:rsidP="00EC5C19">
      <w:pPr>
        <w:rPr>
          <w:rFonts w:cstheme="minorHAnsi"/>
          <w:sz w:val="24"/>
          <w:szCs w:val="24"/>
        </w:rPr>
      </w:pPr>
    </w:p>
    <w:p w14:paraId="4A7899B5" w14:textId="77777777" w:rsidR="00E61D36" w:rsidRDefault="00E61D36" w:rsidP="00EC5C19">
      <w:pPr>
        <w:rPr>
          <w:rFonts w:cstheme="minorHAnsi"/>
          <w:sz w:val="24"/>
          <w:szCs w:val="24"/>
        </w:rPr>
      </w:pPr>
    </w:p>
    <w:p w14:paraId="0FAD8DB2" w14:textId="77777777" w:rsidR="00EC5C19" w:rsidRDefault="00EC5C19" w:rsidP="00EC5C19">
      <w:pPr>
        <w:rPr>
          <w:rFonts w:cstheme="minorHAnsi"/>
          <w:sz w:val="24"/>
          <w:szCs w:val="24"/>
        </w:rPr>
      </w:pPr>
      <w:r>
        <w:rPr>
          <w:rFonts w:cstheme="minorHAnsi"/>
          <w:sz w:val="24"/>
          <w:szCs w:val="24"/>
        </w:rPr>
        <w:t>Signed</w:t>
      </w:r>
    </w:p>
    <w:p w14:paraId="1021B072" w14:textId="77777777" w:rsidR="00EC5C19" w:rsidRDefault="00EC5C19" w:rsidP="00EC5C19">
      <w:pPr>
        <w:rPr>
          <w:rFonts w:cstheme="minorHAnsi"/>
          <w:sz w:val="24"/>
          <w:szCs w:val="24"/>
        </w:rPr>
      </w:pPr>
    </w:p>
    <w:p w14:paraId="777AC387" w14:textId="2BE456E1" w:rsidR="00D92356" w:rsidRDefault="00E61D36">
      <w:pPr>
        <w:rPr>
          <w:rFonts w:cstheme="minorHAnsi"/>
          <w:sz w:val="24"/>
          <w:szCs w:val="24"/>
        </w:rPr>
      </w:pPr>
      <w:r>
        <w:rPr>
          <w:rFonts w:cstheme="minorHAnsi"/>
          <w:sz w:val="24"/>
          <w:szCs w:val="24"/>
        </w:rPr>
        <w:t xml:space="preserve">Alison </w:t>
      </w:r>
      <w:r w:rsidR="004C77A2">
        <w:rPr>
          <w:rFonts w:cstheme="minorHAnsi"/>
          <w:sz w:val="24"/>
          <w:szCs w:val="24"/>
        </w:rPr>
        <w:t>Lowe</w:t>
      </w:r>
    </w:p>
    <w:p w14:paraId="3BAC0223" w14:textId="36C395C0" w:rsidR="00EC5C19" w:rsidRDefault="004C77A2">
      <w:pPr>
        <w:rPr>
          <w:rFonts w:cstheme="minorHAnsi"/>
          <w:sz w:val="24"/>
          <w:szCs w:val="24"/>
        </w:rPr>
      </w:pPr>
      <w:r>
        <w:rPr>
          <w:rFonts w:cstheme="minorHAnsi"/>
          <w:sz w:val="24"/>
          <w:szCs w:val="24"/>
        </w:rPr>
        <w:t xml:space="preserve">      </w:t>
      </w:r>
      <w:r w:rsidR="00A90797">
        <w:rPr>
          <w:rFonts w:cstheme="minorHAnsi"/>
          <w:sz w:val="24"/>
          <w:szCs w:val="24"/>
        </w:rPr>
        <w:t>May</w:t>
      </w:r>
      <w:r w:rsidR="00A71D06">
        <w:rPr>
          <w:rFonts w:cstheme="minorHAnsi"/>
          <w:sz w:val="24"/>
          <w:szCs w:val="24"/>
        </w:rPr>
        <w:t xml:space="preserve"> </w:t>
      </w:r>
      <w:r w:rsidR="00D92356">
        <w:rPr>
          <w:rFonts w:cstheme="minorHAnsi"/>
          <w:sz w:val="24"/>
          <w:szCs w:val="24"/>
        </w:rPr>
        <w:t>202</w:t>
      </w:r>
      <w:r w:rsidR="00AD38CE">
        <w:rPr>
          <w:rFonts w:cstheme="minorHAnsi"/>
          <w:sz w:val="24"/>
          <w:szCs w:val="24"/>
        </w:rPr>
        <w:t>5</w:t>
      </w:r>
      <w:r w:rsidR="00EC5C19">
        <w:rPr>
          <w:rFonts w:cstheme="minorHAnsi"/>
          <w:sz w:val="24"/>
          <w:szCs w:val="24"/>
        </w:rPr>
        <w:br w:type="page"/>
      </w:r>
    </w:p>
    <w:p w14:paraId="50DAC85D" w14:textId="77777777" w:rsidR="009400F0" w:rsidRDefault="009400F0">
      <w:pPr>
        <w:rPr>
          <w:rFonts w:cstheme="minorHAnsi"/>
          <w:sz w:val="24"/>
          <w:szCs w:val="24"/>
        </w:rPr>
      </w:pPr>
    </w:p>
    <w:p w14:paraId="744574D8" w14:textId="77777777" w:rsidR="00EC5C19" w:rsidRDefault="009400F0" w:rsidP="009400F0">
      <w:pPr>
        <w:jc w:val="center"/>
        <w:rPr>
          <w:rFonts w:cstheme="minorHAnsi"/>
          <w:sz w:val="24"/>
          <w:szCs w:val="24"/>
        </w:rPr>
      </w:pPr>
      <w:r>
        <w:rPr>
          <w:rFonts w:cstheme="minorHAnsi"/>
          <w:b/>
          <w:sz w:val="24"/>
          <w:szCs w:val="24"/>
        </w:rPr>
        <w:t>Financial Review</w:t>
      </w:r>
    </w:p>
    <w:p w14:paraId="27A0733D" w14:textId="63E15962" w:rsidR="008A70BA" w:rsidRDefault="009400F0" w:rsidP="009400F0">
      <w:pPr>
        <w:spacing w:line="240" w:lineRule="auto"/>
        <w:rPr>
          <w:rFonts w:cstheme="minorHAnsi"/>
          <w:sz w:val="24"/>
          <w:szCs w:val="24"/>
        </w:rPr>
      </w:pPr>
      <w:r>
        <w:rPr>
          <w:rFonts w:cstheme="minorHAnsi"/>
          <w:sz w:val="24"/>
          <w:szCs w:val="24"/>
        </w:rPr>
        <w:t xml:space="preserve">The accounts for the year show a </w:t>
      </w:r>
      <w:r w:rsidR="00120C25">
        <w:rPr>
          <w:rFonts w:cstheme="minorHAnsi"/>
          <w:sz w:val="24"/>
          <w:szCs w:val="24"/>
        </w:rPr>
        <w:t xml:space="preserve">surplus </w:t>
      </w:r>
      <w:r>
        <w:rPr>
          <w:rFonts w:cstheme="minorHAnsi"/>
          <w:sz w:val="24"/>
          <w:szCs w:val="24"/>
        </w:rPr>
        <w:t>of incoming to outg</w:t>
      </w:r>
      <w:r w:rsidR="00BD6491">
        <w:rPr>
          <w:rFonts w:cstheme="minorHAnsi"/>
          <w:sz w:val="24"/>
          <w:szCs w:val="24"/>
        </w:rPr>
        <w:t xml:space="preserve">oing resources for the year of </w:t>
      </w:r>
      <w:r w:rsidR="00A33EFE">
        <w:rPr>
          <w:rFonts w:cstheme="minorHAnsi"/>
          <w:sz w:val="24"/>
          <w:szCs w:val="24"/>
        </w:rPr>
        <w:t>£</w:t>
      </w:r>
      <w:r w:rsidR="0086401B">
        <w:rPr>
          <w:rFonts w:cstheme="minorHAnsi"/>
          <w:sz w:val="24"/>
          <w:szCs w:val="24"/>
        </w:rPr>
        <w:t>2,394</w:t>
      </w:r>
      <w:r w:rsidR="008A70BA">
        <w:rPr>
          <w:rFonts w:cstheme="minorHAnsi"/>
          <w:sz w:val="24"/>
          <w:szCs w:val="24"/>
        </w:rPr>
        <w:t xml:space="preserve"> </w:t>
      </w:r>
      <w:r>
        <w:rPr>
          <w:rFonts w:cstheme="minorHAnsi"/>
          <w:sz w:val="24"/>
          <w:szCs w:val="24"/>
        </w:rPr>
        <w:t>as</w:t>
      </w:r>
      <w:r w:rsidR="008A70BA">
        <w:rPr>
          <w:rFonts w:cstheme="minorHAnsi"/>
          <w:sz w:val="24"/>
          <w:szCs w:val="24"/>
        </w:rPr>
        <w:t xml:space="preserve"> opposed to a </w:t>
      </w:r>
      <w:r w:rsidR="0086401B">
        <w:rPr>
          <w:rFonts w:cstheme="minorHAnsi"/>
          <w:sz w:val="24"/>
          <w:szCs w:val="24"/>
        </w:rPr>
        <w:t>surplus</w:t>
      </w:r>
      <w:r w:rsidR="005E6CB6">
        <w:rPr>
          <w:rFonts w:cstheme="minorHAnsi"/>
          <w:sz w:val="24"/>
          <w:szCs w:val="24"/>
        </w:rPr>
        <w:t xml:space="preserve"> </w:t>
      </w:r>
      <w:r w:rsidR="008A70BA">
        <w:rPr>
          <w:rFonts w:cstheme="minorHAnsi"/>
          <w:sz w:val="24"/>
          <w:szCs w:val="24"/>
        </w:rPr>
        <w:t xml:space="preserve">of </w:t>
      </w:r>
      <w:r w:rsidR="005E6CB6">
        <w:rPr>
          <w:rFonts w:cstheme="minorHAnsi"/>
          <w:sz w:val="24"/>
          <w:szCs w:val="24"/>
        </w:rPr>
        <w:t>£</w:t>
      </w:r>
      <w:r w:rsidR="0086401B">
        <w:rPr>
          <w:rFonts w:cstheme="minorHAnsi"/>
          <w:sz w:val="24"/>
          <w:szCs w:val="24"/>
        </w:rPr>
        <w:t xml:space="preserve">7,095 </w:t>
      </w:r>
      <w:r>
        <w:rPr>
          <w:rFonts w:cstheme="minorHAnsi"/>
          <w:sz w:val="24"/>
          <w:szCs w:val="24"/>
        </w:rPr>
        <w:t xml:space="preserve">in the previous year.  </w:t>
      </w:r>
      <w:r w:rsidR="008A70BA">
        <w:rPr>
          <w:rFonts w:cstheme="minorHAnsi"/>
          <w:sz w:val="24"/>
          <w:szCs w:val="24"/>
        </w:rPr>
        <w:t>Th</w:t>
      </w:r>
      <w:r w:rsidR="0086401B">
        <w:rPr>
          <w:rFonts w:cstheme="minorHAnsi"/>
          <w:sz w:val="24"/>
          <w:szCs w:val="24"/>
        </w:rPr>
        <w:t xml:space="preserve">e reduction </w:t>
      </w:r>
      <w:r w:rsidR="008A70BA">
        <w:rPr>
          <w:rFonts w:cstheme="minorHAnsi"/>
          <w:sz w:val="24"/>
          <w:szCs w:val="24"/>
        </w:rPr>
        <w:t xml:space="preserve">is principally caused </w:t>
      </w:r>
      <w:r w:rsidR="00501E50">
        <w:rPr>
          <w:rFonts w:cstheme="minorHAnsi"/>
          <w:sz w:val="24"/>
          <w:szCs w:val="24"/>
        </w:rPr>
        <w:t xml:space="preserve">by slightly lower income from charitable activities, particularly fundraising and </w:t>
      </w:r>
      <w:r w:rsidR="002F0055">
        <w:rPr>
          <w:rFonts w:cstheme="minorHAnsi"/>
          <w:sz w:val="24"/>
          <w:szCs w:val="24"/>
        </w:rPr>
        <w:t xml:space="preserve">parish </w:t>
      </w:r>
      <w:r w:rsidR="00501E50">
        <w:rPr>
          <w:rFonts w:cstheme="minorHAnsi"/>
          <w:sz w:val="24"/>
          <w:szCs w:val="24"/>
        </w:rPr>
        <w:t xml:space="preserve">fees, and </w:t>
      </w:r>
      <w:r w:rsidR="00DF0568">
        <w:rPr>
          <w:rFonts w:cstheme="minorHAnsi"/>
          <w:sz w:val="24"/>
          <w:szCs w:val="24"/>
        </w:rPr>
        <w:t>a higher contribution to Common Fund.</w:t>
      </w:r>
    </w:p>
    <w:p w14:paraId="5171ACDF" w14:textId="77777777" w:rsidR="009400F0" w:rsidRDefault="009400F0" w:rsidP="009400F0">
      <w:pPr>
        <w:spacing w:line="240" w:lineRule="auto"/>
        <w:rPr>
          <w:rFonts w:cstheme="minorHAnsi"/>
          <w:sz w:val="24"/>
          <w:szCs w:val="24"/>
        </w:rPr>
      </w:pPr>
      <w:r>
        <w:rPr>
          <w:rFonts w:cstheme="minorHAnsi"/>
          <w:b/>
          <w:sz w:val="24"/>
          <w:szCs w:val="24"/>
        </w:rPr>
        <w:t>Incoming Resources</w:t>
      </w:r>
    </w:p>
    <w:p w14:paraId="1101CC51" w14:textId="0B072F6F" w:rsidR="009400F0" w:rsidRDefault="000F1168" w:rsidP="009400F0">
      <w:pPr>
        <w:spacing w:line="240" w:lineRule="auto"/>
        <w:rPr>
          <w:rFonts w:cstheme="minorHAnsi"/>
          <w:sz w:val="24"/>
          <w:szCs w:val="24"/>
        </w:rPr>
      </w:pPr>
      <w:r>
        <w:rPr>
          <w:rFonts w:cstheme="minorHAnsi"/>
          <w:sz w:val="24"/>
          <w:szCs w:val="24"/>
        </w:rPr>
        <w:t xml:space="preserve">Voluntary giving, excluding legacies, </w:t>
      </w:r>
      <w:r w:rsidR="00450286">
        <w:rPr>
          <w:rFonts w:cstheme="minorHAnsi"/>
          <w:sz w:val="24"/>
          <w:szCs w:val="24"/>
        </w:rPr>
        <w:t xml:space="preserve">increased </w:t>
      </w:r>
      <w:r w:rsidR="005461A3">
        <w:rPr>
          <w:rFonts w:cstheme="minorHAnsi"/>
          <w:sz w:val="24"/>
          <w:szCs w:val="24"/>
        </w:rPr>
        <w:t>by £</w:t>
      </w:r>
      <w:r w:rsidR="00450286">
        <w:rPr>
          <w:rFonts w:cstheme="minorHAnsi"/>
          <w:sz w:val="24"/>
          <w:szCs w:val="24"/>
        </w:rPr>
        <w:t>452</w:t>
      </w:r>
      <w:r w:rsidR="00284D83">
        <w:rPr>
          <w:rFonts w:cstheme="minorHAnsi"/>
          <w:sz w:val="24"/>
          <w:szCs w:val="24"/>
        </w:rPr>
        <w:t>,</w:t>
      </w:r>
      <w:r w:rsidR="00133703">
        <w:rPr>
          <w:rFonts w:cstheme="minorHAnsi"/>
          <w:sz w:val="24"/>
          <w:szCs w:val="24"/>
        </w:rPr>
        <w:t xml:space="preserve"> </w:t>
      </w:r>
      <w:r w:rsidR="00E54CC4">
        <w:rPr>
          <w:rFonts w:cstheme="minorHAnsi"/>
          <w:sz w:val="24"/>
          <w:szCs w:val="24"/>
        </w:rPr>
        <w:t xml:space="preserve">due to </w:t>
      </w:r>
      <w:r w:rsidR="001E2E08">
        <w:rPr>
          <w:rFonts w:cstheme="minorHAnsi"/>
          <w:sz w:val="24"/>
          <w:szCs w:val="24"/>
        </w:rPr>
        <w:t>lower planned giving and tax recovered from gift aid</w:t>
      </w:r>
      <w:r w:rsidR="00DC69E5">
        <w:rPr>
          <w:rFonts w:cstheme="minorHAnsi"/>
          <w:sz w:val="24"/>
          <w:szCs w:val="24"/>
        </w:rPr>
        <w:t xml:space="preserve">, </w:t>
      </w:r>
      <w:r w:rsidR="001E2E08">
        <w:rPr>
          <w:rFonts w:cstheme="minorHAnsi"/>
          <w:sz w:val="24"/>
          <w:szCs w:val="24"/>
        </w:rPr>
        <w:t xml:space="preserve">offset by an increase in </w:t>
      </w:r>
      <w:r w:rsidR="00C617C5">
        <w:rPr>
          <w:rFonts w:cstheme="minorHAnsi"/>
          <w:sz w:val="24"/>
          <w:szCs w:val="24"/>
        </w:rPr>
        <w:t>donations</w:t>
      </w:r>
      <w:r w:rsidR="005039D9">
        <w:rPr>
          <w:rFonts w:cstheme="minorHAnsi"/>
          <w:sz w:val="24"/>
          <w:szCs w:val="24"/>
        </w:rPr>
        <w:t xml:space="preserve">.  </w:t>
      </w:r>
      <w:r w:rsidR="00DD797F">
        <w:rPr>
          <w:rFonts w:cstheme="minorHAnsi"/>
          <w:sz w:val="24"/>
          <w:szCs w:val="24"/>
        </w:rPr>
        <w:t xml:space="preserve">The </w:t>
      </w:r>
      <w:r w:rsidR="002F0055">
        <w:rPr>
          <w:rFonts w:cstheme="minorHAnsi"/>
          <w:sz w:val="24"/>
          <w:szCs w:val="24"/>
        </w:rPr>
        <w:t xml:space="preserve">decrease </w:t>
      </w:r>
      <w:r w:rsidR="00DD797F">
        <w:rPr>
          <w:rFonts w:cstheme="minorHAnsi"/>
          <w:sz w:val="24"/>
          <w:szCs w:val="24"/>
        </w:rPr>
        <w:t xml:space="preserve">of </w:t>
      </w:r>
      <w:r w:rsidR="0076060F">
        <w:rPr>
          <w:rFonts w:cstheme="minorHAnsi"/>
          <w:sz w:val="24"/>
          <w:szCs w:val="24"/>
        </w:rPr>
        <w:t>£</w:t>
      </w:r>
      <w:r w:rsidR="00E37BA0">
        <w:rPr>
          <w:rFonts w:cstheme="minorHAnsi"/>
          <w:sz w:val="24"/>
          <w:szCs w:val="24"/>
        </w:rPr>
        <w:t>2,</w:t>
      </w:r>
      <w:r w:rsidR="0010357D">
        <w:rPr>
          <w:rFonts w:cstheme="minorHAnsi"/>
          <w:sz w:val="24"/>
          <w:szCs w:val="24"/>
        </w:rPr>
        <w:t xml:space="preserve">854 </w:t>
      </w:r>
      <w:r w:rsidR="0025539F">
        <w:rPr>
          <w:rFonts w:cstheme="minorHAnsi"/>
          <w:sz w:val="24"/>
          <w:szCs w:val="24"/>
        </w:rPr>
        <w:t xml:space="preserve"> in Income from charitable activities is due to</w:t>
      </w:r>
      <w:r w:rsidR="0010357D">
        <w:rPr>
          <w:rFonts w:cstheme="minorHAnsi"/>
          <w:sz w:val="24"/>
          <w:szCs w:val="24"/>
        </w:rPr>
        <w:t xml:space="preserve"> lower income from fundraising and parish fees</w:t>
      </w:r>
      <w:r w:rsidR="00DC69E5">
        <w:rPr>
          <w:rFonts w:cstheme="minorHAnsi"/>
          <w:sz w:val="24"/>
          <w:szCs w:val="24"/>
        </w:rPr>
        <w:t>.</w:t>
      </w:r>
    </w:p>
    <w:p w14:paraId="0D080915" w14:textId="77777777" w:rsidR="000F1168" w:rsidRDefault="000F1168" w:rsidP="009400F0">
      <w:pPr>
        <w:spacing w:line="240" w:lineRule="auto"/>
        <w:rPr>
          <w:rFonts w:cstheme="minorHAnsi"/>
          <w:sz w:val="24"/>
          <w:szCs w:val="24"/>
        </w:rPr>
      </w:pPr>
      <w:r>
        <w:rPr>
          <w:rFonts w:cstheme="minorHAnsi"/>
          <w:b/>
          <w:sz w:val="24"/>
          <w:szCs w:val="24"/>
        </w:rPr>
        <w:t>Expenditure</w:t>
      </w:r>
    </w:p>
    <w:p w14:paraId="08513350" w14:textId="4AFDF919" w:rsidR="005461A3" w:rsidRDefault="000F1168" w:rsidP="009400F0">
      <w:pPr>
        <w:spacing w:line="240" w:lineRule="auto"/>
        <w:rPr>
          <w:rFonts w:cstheme="minorHAnsi"/>
          <w:sz w:val="24"/>
          <w:szCs w:val="24"/>
        </w:rPr>
      </w:pPr>
      <w:r>
        <w:rPr>
          <w:rFonts w:cstheme="minorHAnsi"/>
          <w:sz w:val="24"/>
          <w:szCs w:val="24"/>
        </w:rPr>
        <w:t>Day-to-day running costs are generally under control.</w:t>
      </w:r>
      <w:r w:rsidR="005461A3">
        <w:rPr>
          <w:rFonts w:cstheme="minorHAnsi"/>
          <w:sz w:val="24"/>
          <w:szCs w:val="24"/>
        </w:rPr>
        <w:t xml:space="preserve">  </w:t>
      </w:r>
      <w:r w:rsidR="00DB3A28">
        <w:rPr>
          <w:rFonts w:cstheme="minorHAnsi"/>
          <w:sz w:val="24"/>
          <w:szCs w:val="24"/>
        </w:rPr>
        <w:t xml:space="preserve">We </w:t>
      </w:r>
      <w:r w:rsidR="0010357D">
        <w:rPr>
          <w:rFonts w:cstheme="minorHAnsi"/>
          <w:sz w:val="24"/>
          <w:szCs w:val="24"/>
        </w:rPr>
        <w:t>increased</w:t>
      </w:r>
      <w:r w:rsidR="008B28CF">
        <w:rPr>
          <w:rFonts w:cstheme="minorHAnsi"/>
          <w:sz w:val="24"/>
          <w:szCs w:val="24"/>
        </w:rPr>
        <w:t xml:space="preserve"> our</w:t>
      </w:r>
      <w:r w:rsidR="00DB3A28">
        <w:rPr>
          <w:rFonts w:cstheme="minorHAnsi"/>
          <w:sz w:val="24"/>
          <w:szCs w:val="24"/>
        </w:rPr>
        <w:t xml:space="preserve"> voluntary </w:t>
      </w:r>
      <w:r w:rsidR="008B28CF">
        <w:rPr>
          <w:rFonts w:cstheme="minorHAnsi"/>
          <w:sz w:val="24"/>
          <w:szCs w:val="24"/>
        </w:rPr>
        <w:t>additional payment</w:t>
      </w:r>
      <w:r w:rsidR="00DB3A28">
        <w:rPr>
          <w:rFonts w:cstheme="minorHAnsi"/>
          <w:sz w:val="24"/>
          <w:szCs w:val="24"/>
        </w:rPr>
        <w:t xml:space="preserve"> to Common Fund</w:t>
      </w:r>
      <w:r w:rsidR="003566E6">
        <w:rPr>
          <w:rFonts w:cstheme="minorHAnsi"/>
          <w:sz w:val="24"/>
          <w:szCs w:val="24"/>
        </w:rPr>
        <w:t xml:space="preserve"> b</w:t>
      </w:r>
      <w:r w:rsidR="00B83416">
        <w:rPr>
          <w:rFonts w:cstheme="minorHAnsi"/>
          <w:sz w:val="24"/>
          <w:szCs w:val="24"/>
        </w:rPr>
        <w:t>y £2,167</w:t>
      </w:r>
      <w:r w:rsidR="003566E6">
        <w:rPr>
          <w:rFonts w:cstheme="minorHAnsi"/>
          <w:sz w:val="24"/>
          <w:szCs w:val="24"/>
        </w:rPr>
        <w:t xml:space="preserve">, which accounts </w:t>
      </w:r>
      <w:r w:rsidR="00B83416">
        <w:rPr>
          <w:rFonts w:cstheme="minorHAnsi"/>
          <w:sz w:val="24"/>
          <w:szCs w:val="24"/>
        </w:rPr>
        <w:t xml:space="preserve">for most of the increase in costs of </w:t>
      </w:r>
      <w:r w:rsidR="000021CB">
        <w:rPr>
          <w:rFonts w:cstheme="minorHAnsi"/>
          <w:sz w:val="24"/>
          <w:szCs w:val="24"/>
        </w:rPr>
        <w:t>£2,277</w:t>
      </w:r>
      <w:r w:rsidR="008B28CF">
        <w:rPr>
          <w:rFonts w:cstheme="minorHAnsi"/>
          <w:sz w:val="24"/>
          <w:szCs w:val="24"/>
        </w:rPr>
        <w:t>.</w:t>
      </w:r>
      <w:r w:rsidR="00BC2449">
        <w:rPr>
          <w:rFonts w:cstheme="minorHAnsi"/>
          <w:sz w:val="24"/>
          <w:szCs w:val="24"/>
        </w:rPr>
        <w:t xml:space="preserve"> </w:t>
      </w:r>
    </w:p>
    <w:p w14:paraId="2E2A3EE2" w14:textId="77777777" w:rsidR="000F1168" w:rsidRDefault="0076586C" w:rsidP="009400F0">
      <w:pPr>
        <w:spacing w:line="240" w:lineRule="auto"/>
        <w:rPr>
          <w:rFonts w:cstheme="minorHAnsi"/>
          <w:b/>
          <w:sz w:val="24"/>
          <w:szCs w:val="24"/>
        </w:rPr>
      </w:pPr>
      <w:r>
        <w:rPr>
          <w:rFonts w:cstheme="minorHAnsi"/>
          <w:b/>
          <w:sz w:val="24"/>
          <w:szCs w:val="24"/>
        </w:rPr>
        <w:t>Reserves Policy</w:t>
      </w:r>
    </w:p>
    <w:p w14:paraId="25BB2E22" w14:textId="77777777" w:rsidR="0076586C" w:rsidRDefault="0076586C" w:rsidP="009400F0">
      <w:pPr>
        <w:spacing w:line="240" w:lineRule="auto"/>
        <w:rPr>
          <w:rFonts w:cstheme="minorHAnsi"/>
          <w:sz w:val="24"/>
          <w:szCs w:val="24"/>
        </w:rPr>
      </w:pPr>
      <w:r>
        <w:rPr>
          <w:rFonts w:cstheme="minorHAnsi"/>
          <w:sz w:val="24"/>
          <w:szCs w:val="24"/>
        </w:rPr>
        <w:t>Following our significant refurbishment project in 2013, our reserves policy is to rebuild our financial reserves to cover our commitments, particularly in respect of necessary maint</w:t>
      </w:r>
      <w:r w:rsidR="005461A3">
        <w:rPr>
          <w:rFonts w:cstheme="minorHAnsi"/>
          <w:sz w:val="24"/>
          <w:szCs w:val="24"/>
        </w:rPr>
        <w:t>enance of the church building.</w:t>
      </w:r>
    </w:p>
    <w:p w14:paraId="403E9A1B" w14:textId="77777777" w:rsidR="00777228" w:rsidRDefault="00777228" w:rsidP="00777228">
      <w:pPr>
        <w:spacing w:after="240" w:line="240" w:lineRule="auto"/>
        <w:rPr>
          <w:rFonts w:cstheme="minorHAnsi"/>
          <w:sz w:val="24"/>
          <w:szCs w:val="24"/>
        </w:rPr>
      </w:pPr>
      <w:r>
        <w:rPr>
          <w:rFonts w:cstheme="minorHAnsi"/>
          <w:b/>
          <w:sz w:val="24"/>
          <w:szCs w:val="24"/>
        </w:rPr>
        <w:t>Fixed assets</w:t>
      </w:r>
    </w:p>
    <w:p w14:paraId="3CAACE82" w14:textId="77777777" w:rsidR="00777228" w:rsidRDefault="00777228" w:rsidP="00777228">
      <w:pPr>
        <w:spacing w:after="240" w:line="240" w:lineRule="auto"/>
        <w:rPr>
          <w:rFonts w:cstheme="minorHAnsi"/>
          <w:sz w:val="24"/>
          <w:szCs w:val="24"/>
        </w:rPr>
      </w:pPr>
      <w:r>
        <w:rPr>
          <w:rFonts w:cstheme="minorHAnsi"/>
          <w:sz w:val="24"/>
          <w:szCs w:val="24"/>
        </w:rPr>
        <w:t>Consecrated and benefice property is not included in the accounts, in accordance with s10 of the Charities Act 2011.</w:t>
      </w:r>
    </w:p>
    <w:p w14:paraId="7FC11CC0" w14:textId="77777777" w:rsidR="00777228" w:rsidRDefault="00777228" w:rsidP="00777228">
      <w:pPr>
        <w:spacing w:after="240" w:line="240" w:lineRule="auto"/>
        <w:rPr>
          <w:rFonts w:cstheme="minorHAnsi"/>
          <w:sz w:val="24"/>
          <w:szCs w:val="24"/>
        </w:rPr>
      </w:pPr>
      <w:r>
        <w:rPr>
          <w:rFonts w:cstheme="minorHAnsi"/>
          <w:sz w:val="24"/>
          <w:szCs w:val="24"/>
        </w:rPr>
        <w:t>Moveable church furnishings held by the incumbent Vicar and the Churchwardens on special trust for the PCC and which require a special faculty for disposal are inalienable church property, listed in the Church’s terrier which can be inspected at any reasonable time.</w:t>
      </w:r>
    </w:p>
    <w:p w14:paraId="2E78F58D" w14:textId="77777777" w:rsidR="00777228" w:rsidRPr="002C35E8" w:rsidRDefault="00777228" w:rsidP="00777228">
      <w:pPr>
        <w:spacing w:after="240" w:line="240" w:lineRule="auto"/>
        <w:rPr>
          <w:rFonts w:cstheme="minorHAnsi"/>
          <w:sz w:val="24"/>
          <w:szCs w:val="24"/>
        </w:rPr>
      </w:pPr>
      <w:r>
        <w:rPr>
          <w:rFonts w:cstheme="minorHAnsi"/>
          <w:sz w:val="24"/>
          <w:szCs w:val="24"/>
        </w:rPr>
        <w:t>Equipment used on the Church premises is capitalised if it is over £5,000 and written off over a 5 year period.</w:t>
      </w:r>
    </w:p>
    <w:p w14:paraId="4A3A78F1" w14:textId="77777777" w:rsidR="00777228" w:rsidRPr="0076586C" w:rsidRDefault="00777228" w:rsidP="009400F0">
      <w:pPr>
        <w:spacing w:line="240" w:lineRule="auto"/>
        <w:rPr>
          <w:rFonts w:cstheme="minorHAnsi"/>
          <w:sz w:val="24"/>
          <w:szCs w:val="24"/>
        </w:rPr>
      </w:pPr>
    </w:p>
    <w:p w14:paraId="18E59383" w14:textId="77777777" w:rsidR="009400F0" w:rsidRDefault="009400F0">
      <w:pPr>
        <w:rPr>
          <w:rFonts w:cstheme="minorHAnsi"/>
          <w:sz w:val="24"/>
          <w:szCs w:val="24"/>
        </w:rPr>
      </w:pPr>
      <w:r>
        <w:rPr>
          <w:rFonts w:cstheme="minorHAnsi"/>
          <w:sz w:val="24"/>
          <w:szCs w:val="24"/>
        </w:rPr>
        <w:br w:type="page"/>
      </w:r>
    </w:p>
    <w:p w14:paraId="3A58D52B" w14:textId="77777777" w:rsidR="009400F0" w:rsidRDefault="009400F0">
      <w:pPr>
        <w:rPr>
          <w:rFonts w:cstheme="minorHAnsi"/>
          <w:sz w:val="24"/>
          <w:szCs w:val="24"/>
        </w:rPr>
      </w:pPr>
    </w:p>
    <w:p w14:paraId="7CF69E85" w14:textId="6ADFCBBE" w:rsidR="009400F0" w:rsidRPr="009400F0" w:rsidRDefault="009400F0" w:rsidP="009400F0">
      <w:pPr>
        <w:rPr>
          <w:rFonts w:cstheme="minorHAnsi"/>
          <w:sz w:val="24"/>
          <w:szCs w:val="24"/>
        </w:rPr>
      </w:pPr>
    </w:p>
    <w:p w14:paraId="1C2C5499" w14:textId="0221C776" w:rsidR="00CF5F7A" w:rsidRDefault="006365BE" w:rsidP="00E67EA3">
      <w:pPr>
        <w:spacing w:after="240" w:line="276" w:lineRule="auto"/>
        <w:jc w:val="both"/>
      </w:pPr>
      <w:r w:rsidRPr="006365BE">
        <w:rPr>
          <w:noProof/>
        </w:rPr>
        <w:drawing>
          <wp:inline distT="0" distB="0" distL="0" distR="0" wp14:anchorId="7C086679" wp14:editId="29C74AE9">
            <wp:extent cx="5731510" cy="5643880"/>
            <wp:effectExtent l="0" t="0" r="2540" b="0"/>
            <wp:docPr id="9176004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5643880"/>
                    </a:xfrm>
                    <a:prstGeom prst="rect">
                      <a:avLst/>
                    </a:prstGeom>
                    <a:noFill/>
                    <a:ln>
                      <a:noFill/>
                    </a:ln>
                  </pic:spPr>
                </pic:pic>
              </a:graphicData>
            </a:graphic>
          </wp:inline>
        </w:drawing>
      </w:r>
    </w:p>
    <w:p w14:paraId="6BB623DB" w14:textId="216E7AF7" w:rsidR="00981261" w:rsidRDefault="00981261" w:rsidP="00E67EA3">
      <w:pPr>
        <w:spacing w:after="240" w:line="276" w:lineRule="auto"/>
        <w:jc w:val="both"/>
        <w:rPr>
          <w:rFonts w:cstheme="minorHAnsi"/>
          <w:sz w:val="24"/>
          <w:szCs w:val="24"/>
        </w:rPr>
      </w:pPr>
    </w:p>
    <w:p w14:paraId="458A8431" w14:textId="77777777" w:rsidR="00981261" w:rsidRDefault="00981261" w:rsidP="00E67EA3">
      <w:pPr>
        <w:spacing w:after="240" w:line="276" w:lineRule="auto"/>
        <w:jc w:val="both"/>
        <w:rPr>
          <w:rFonts w:cstheme="minorHAnsi"/>
          <w:sz w:val="24"/>
          <w:szCs w:val="24"/>
        </w:rPr>
      </w:pPr>
    </w:p>
    <w:p w14:paraId="6DFE1A8C" w14:textId="77777777" w:rsidR="00981261" w:rsidRDefault="00981261" w:rsidP="00E67EA3">
      <w:pPr>
        <w:spacing w:after="240" w:line="276" w:lineRule="auto"/>
        <w:jc w:val="both"/>
        <w:rPr>
          <w:rFonts w:cstheme="minorHAnsi"/>
          <w:sz w:val="24"/>
          <w:szCs w:val="24"/>
        </w:rPr>
      </w:pPr>
    </w:p>
    <w:p w14:paraId="484D6964" w14:textId="77777777" w:rsidR="00981261" w:rsidRDefault="00981261">
      <w:pPr>
        <w:rPr>
          <w:rFonts w:cstheme="minorHAnsi"/>
          <w:sz w:val="24"/>
          <w:szCs w:val="24"/>
        </w:rPr>
      </w:pPr>
      <w:r>
        <w:rPr>
          <w:rFonts w:cstheme="minorHAnsi"/>
          <w:sz w:val="24"/>
          <w:szCs w:val="24"/>
        </w:rPr>
        <w:br w:type="page"/>
      </w:r>
    </w:p>
    <w:p w14:paraId="5CD0F6F8" w14:textId="323444CA" w:rsidR="00981261" w:rsidRDefault="003E10C8" w:rsidP="00E67EA3">
      <w:pPr>
        <w:spacing w:after="240" w:line="276" w:lineRule="auto"/>
        <w:jc w:val="both"/>
        <w:rPr>
          <w:rFonts w:cstheme="minorHAnsi"/>
          <w:sz w:val="24"/>
          <w:szCs w:val="24"/>
        </w:rPr>
      </w:pPr>
      <w:r w:rsidRPr="003E10C8">
        <w:rPr>
          <w:noProof/>
        </w:rPr>
        <w:lastRenderedPageBreak/>
        <w:drawing>
          <wp:inline distT="0" distB="0" distL="0" distR="0" wp14:anchorId="7A8F1DC7" wp14:editId="7D37CEA8">
            <wp:extent cx="5731510" cy="3545840"/>
            <wp:effectExtent l="0" t="0" r="0" b="0"/>
            <wp:docPr id="1866563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545840"/>
                    </a:xfrm>
                    <a:prstGeom prst="rect">
                      <a:avLst/>
                    </a:prstGeom>
                    <a:noFill/>
                    <a:ln>
                      <a:noFill/>
                    </a:ln>
                  </pic:spPr>
                </pic:pic>
              </a:graphicData>
            </a:graphic>
          </wp:inline>
        </w:drawing>
      </w:r>
    </w:p>
    <w:p w14:paraId="579F7989" w14:textId="5C97DCC3" w:rsidR="00981261" w:rsidRDefault="00981261" w:rsidP="00E67EA3">
      <w:pPr>
        <w:spacing w:after="240" w:line="276" w:lineRule="auto"/>
        <w:jc w:val="both"/>
        <w:rPr>
          <w:rFonts w:cstheme="minorHAnsi"/>
          <w:sz w:val="24"/>
          <w:szCs w:val="24"/>
        </w:rPr>
      </w:pPr>
    </w:p>
    <w:p w14:paraId="1C0656C3" w14:textId="77777777" w:rsidR="00981261" w:rsidRDefault="00981261" w:rsidP="00E67EA3">
      <w:pPr>
        <w:spacing w:after="240" w:line="276" w:lineRule="auto"/>
        <w:jc w:val="both"/>
        <w:rPr>
          <w:rFonts w:cstheme="minorHAnsi"/>
          <w:sz w:val="24"/>
          <w:szCs w:val="24"/>
        </w:rPr>
      </w:pPr>
    </w:p>
    <w:p w14:paraId="3A3B3016" w14:textId="77777777" w:rsidR="0076586C" w:rsidRDefault="0076586C" w:rsidP="00E67EA3">
      <w:pPr>
        <w:spacing w:after="240" w:line="276" w:lineRule="auto"/>
        <w:jc w:val="both"/>
        <w:rPr>
          <w:rFonts w:cstheme="minorHAnsi"/>
          <w:sz w:val="24"/>
          <w:szCs w:val="24"/>
        </w:rPr>
      </w:pPr>
    </w:p>
    <w:p w14:paraId="0BB08D25" w14:textId="77777777" w:rsidR="0076586C" w:rsidRDefault="0076586C" w:rsidP="00E67EA3">
      <w:pPr>
        <w:spacing w:after="240" w:line="276" w:lineRule="auto"/>
        <w:jc w:val="both"/>
        <w:rPr>
          <w:rFonts w:cstheme="minorHAnsi"/>
          <w:sz w:val="24"/>
          <w:szCs w:val="24"/>
        </w:rPr>
      </w:pPr>
      <w:r>
        <w:rPr>
          <w:rFonts w:cstheme="minorHAnsi"/>
          <w:sz w:val="24"/>
          <w:szCs w:val="24"/>
        </w:rPr>
        <w:t>Approved by the Parochial Church Council on</w:t>
      </w:r>
      <w:r w:rsidR="00BD6491">
        <w:rPr>
          <w:rFonts w:cstheme="minorHAnsi"/>
          <w:sz w:val="24"/>
          <w:szCs w:val="24"/>
        </w:rPr>
        <w:t xml:space="preserve"> </w:t>
      </w:r>
    </w:p>
    <w:p w14:paraId="0F236D0E" w14:textId="77777777" w:rsidR="0076586C" w:rsidRDefault="0076586C" w:rsidP="00E67EA3">
      <w:pPr>
        <w:spacing w:after="240" w:line="276" w:lineRule="auto"/>
        <w:jc w:val="both"/>
        <w:rPr>
          <w:rFonts w:cstheme="minorHAnsi"/>
          <w:sz w:val="24"/>
          <w:szCs w:val="24"/>
        </w:rPr>
      </w:pPr>
    </w:p>
    <w:p w14:paraId="5D1B76CB" w14:textId="2687E5FF" w:rsidR="0076586C" w:rsidRDefault="0076586C" w:rsidP="00E67EA3">
      <w:pPr>
        <w:spacing w:after="240" w:line="276" w:lineRule="auto"/>
        <w:jc w:val="both"/>
        <w:rPr>
          <w:rFonts w:cstheme="minorHAnsi"/>
          <w:sz w:val="24"/>
          <w:szCs w:val="24"/>
        </w:rPr>
      </w:pPr>
      <w:r>
        <w:rPr>
          <w:rFonts w:cstheme="minorHAnsi"/>
          <w:sz w:val="24"/>
          <w:szCs w:val="24"/>
        </w:rPr>
        <w:t>And signed on its behalf by:</w:t>
      </w:r>
      <w:r>
        <w:rPr>
          <w:rFonts w:cstheme="minorHAnsi"/>
          <w:sz w:val="24"/>
          <w:szCs w:val="24"/>
        </w:rPr>
        <w:tab/>
      </w:r>
      <w:r w:rsidR="00E3703B">
        <w:rPr>
          <w:rFonts w:cstheme="minorHAnsi"/>
          <w:sz w:val="24"/>
          <w:szCs w:val="24"/>
        </w:rPr>
        <w:t xml:space="preserve">Reverend S Pearson, </w:t>
      </w:r>
      <w:r>
        <w:rPr>
          <w:rFonts w:cstheme="minorHAnsi"/>
          <w:sz w:val="24"/>
          <w:szCs w:val="24"/>
        </w:rPr>
        <w:t>Chairman</w:t>
      </w:r>
    </w:p>
    <w:p w14:paraId="01A9393E" w14:textId="77777777" w:rsidR="00AE5724" w:rsidRDefault="00AE5724">
      <w:pPr>
        <w:rPr>
          <w:rFonts w:cstheme="minorHAnsi"/>
          <w:sz w:val="24"/>
          <w:szCs w:val="24"/>
        </w:rPr>
      </w:pPr>
    </w:p>
    <w:p w14:paraId="5405BDCA" w14:textId="77777777" w:rsidR="00AE5724" w:rsidRDefault="00AE5724">
      <w:pPr>
        <w:rPr>
          <w:rFonts w:cstheme="minorHAnsi"/>
          <w:sz w:val="24"/>
          <w:szCs w:val="24"/>
        </w:rPr>
      </w:pPr>
    </w:p>
    <w:p w14:paraId="7B4EC60C" w14:textId="77777777" w:rsidR="00AE5724" w:rsidRDefault="00AE5724">
      <w:pPr>
        <w:rPr>
          <w:rFonts w:cstheme="minorHAnsi"/>
          <w:sz w:val="24"/>
          <w:szCs w:val="24"/>
        </w:rPr>
      </w:pPr>
    </w:p>
    <w:p w14:paraId="1810B399" w14:textId="77777777" w:rsidR="00AE5724" w:rsidRDefault="00AE5724">
      <w:pPr>
        <w:rPr>
          <w:rFonts w:cstheme="minorHAnsi"/>
          <w:sz w:val="24"/>
          <w:szCs w:val="24"/>
        </w:rPr>
      </w:pPr>
    </w:p>
    <w:p w14:paraId="53C6A429" w14:textId="2AD0364A" w:rsidR="0076586C" w:rsidRDefault="003B0339">
      <w:pPr>
        <w:rPr>
          <w:rFonts w:cstheme="minorHAnsi"/>
          <w:sz w:val="24"/>
          <w:szCs w:val="24"/>
        </w:rPr>
      </w:pPr>
      <w:r>
        <w:rPr>
          <w:rFonts w:cstheme="minorHAnsi"/>
          <w:sz w:val="24"/>
          <w:szCs w:val="24"/>
        </w:rPr>
        <w:t>The notes on pages 11 to 1</w:t>
      </w:r>
      <w:r w:rsidR="00F04B9D">
        <w:rPr>
          <w:rFonts w:cstheme="minorHAnsi"/>
          <w:sz w:val="24"/>
          <w:szCs w:val="24"/>
        </w:rPr>
        <w:t>3</w:t>
      </w:r>
      <w:r w:rsidR="00AE5724">
        <w:rPr>
          <w:rFonts w:cstheme="minorHAnsi"/>
          <w:sz w:val="24"/>
          <w:szCs w:val="24"/>
        </w:rPr>
        <w:t xml:space="preserve"> form part of these accounts</w:t>
      </w:r>
      <w:r w:rsidR="0076586C">
        <w:rPr>
          <w:rFonts w:cstheme="minorHAnsi"/>
          <w:sz w:val="24"/>
          <w:szCs w:val="24"/>
        </w:rPr>
        <w:br w:type="page"/>
      </w:r>
    </w:p>
    <w:p w14:paraId="06949FDA" w14:textId="77777777" w:rsidR="0076586C" w:rsidRDefault="0076586C" w:rsidP="0076586C">
      <w:pPr>
        <w:spacing w:after="240" w:line="276" w:lineRule="auto"/>
        <w:jc w:val="center"/>
        <w:rPr>
          <w:rFonts w:cstheme="minorHAnsi"/>
          <w:b/>
          <w:sz w:val="28"/>
          <w:szCs w:val="28"/>
        </w:rPr>
      </w:pPr>
      <w:r>
        <w:rPr>
          <w:rFonts w:cstheme="minorHAnsi"/>
          <w:b/>
          <w:sz w:val="28"/>
          <w:szCs w:val="28"/>
        </w:rPr>
        <w:lastRenderedPageBreak/>
        <w:t>Notes to the Financial Statements</w:t>
      </w:r>
    </w:p>
    <w:p w14:paraId="0EC51157" w14:textId="0FBFEB83" w:rsidR="0076586C" w:rsidRDefault="0076586C" w:rsidP="0076586C">
      <w:pPr>
        <w:spacing w:after="240" w:line="276" w:lineRule="auto"/>
        <w:jc w:val="center"/>
        <w:rPr>
          <w:rFonts w:cstheme="minorHAnsi"/>
          <w:b/>
          <w:sz w:val="28"/>
          <w:szCs w:val="28"/>
        </w:rPr>
      </w:pPr>
      <w:r>
        <w:rPr>
          <w:rFonts w:cstheme="minorHAnsi"/>
          <w:b/>
          <w:sz w:val="28"/>
          <w:szCs w:val="28"/>
        </w:rPr>
        <w:t>For the Year Ended 31 December 20</w:t>
      </w:r>
      <w:r w:rsidR="00D1063B">
        <w:rPr>
          <w:rFonts w:cstheme="minorHAnsi"/>
          <w:b/>
          <w:sz w:val="28"/>
          <w:szCs w:val="28"/>
        </w:rPr>
        <w:t>2</w:t>
      </w:r>
      <w:r w:rsidR="000021CB">
        <w:rPr>
          <w:rFonts w:cstheme="minorHAnsi"/>
          <w:b/>
          <w:sz w:val="28"/>
          <w:szCs w:val="28"/>
        </w:rPr>
        <w:t>4</w:t>
      </w:r>
    </w:p>
    <w:p w14:paraId="3936F15A" w14:textId="77777777" w:rsidR="0076586C" w:rsidRPr="002C35E8" w:rsidRDefault="0076586C" w:rsidP="002C35E8">
      <w:pPr>
        <w:pStyle w:val="ListParagraph"/>
        <w:numPr>
          <w:ilvl w:val="0"/>
          <w:numId w:val="12"/>
        </w:numPr>
        <w:spacing w:after="240" w:line="276" w:lineRule="auto"/>
        <w:rPr>
          <w:rFonts w:cstheme="minorHAnsi"/>
          <w:b/>
          <w:sz w:val="24"/>
          <w:szCs w:val="24"/>
        </w:rPr>
      </w:pPr>
      <w:r w:rsidRPr="002C35E8">
        <w:rPr>
          <w:rFonts w:cstheme="minorHAnsi"/>
          <w:b/>
          <w:sz w:val="24"/>
          <w:szCs w:val="24"/>
        </w:rPr>
        <w:t>ACCOUNTING POLICIES</w:t>
      </w:r>
    </w:p>
    <w:p w14:paraId="0BD5CCC2" w14:textId="77777777" w:rsidR="0076586C" w:rsidRDefault="0076586C" w:rsidP="0076586C">
      <w:pPr>
        <w:spacing w:after="240" w:line="240" w:lineRule="auto"/>
        <w:rPr>
          <w:rFonts w:cstheme="minorHAnsi"/>
          <w:sz w:val="24"/>
          <w:szCs w:val="24"/>
        </w:rPr>
      </w:pPr>
      <w:r>
        <w:rPr>
          <w:rFonts w:cstheme="minorHAnsi"/>
          <w:sz w:val="24"/>
          <w:szCs w:val="24"/>
        </w:rPr>
        <w:t>The financial statements have been prepared in accordance with the Church Accounting Regulations (2006) together with applicable accounting standards and the SORP (FRS102).</w:t>
      </w:r>
    </w:p>
    <w:p w14:paraId="241CF7C2" w14:textId="77777777" w:rsidR="0076586C" w:rsidRDefault="0076586C" w:rsidP="0076586C">
      <w:pPr>
        <w:spacing w:after="240" w:line="240" w:lineRule="auto"/>
        <w:rPr>
          <w:rFonts w:cstheme="minorHAnsi"/>
          <w:sz w:val="24"/>
          <w:szCs w:val="24"/>
        </w:rPr>
      </w:pPr>
      <w:r>
        <w:rPr>
          <w:rFonts w:cstheme="minorHAnsi"/>
          <w:sz w:val="24"/>
          <w:szCs w:val="24"/>
        </w:rPr>
        <w:t>The financial statements have been prepared in accordance with the historical cost convention.  The financial statements contain all transactions, assets and liabilities for which the PCC is responsible in law.</w:t>
      </w:r>
    </w:p>
    <w:p w14:paraId="065999AF" w14:textId="77777777" w:rsidR="0076586C" w:rsidRDefault="0076586C" w:rsidP="0076586C">
      <w:pPr>
        <w:spacing w:after="240" w:line="240" w:lineRule="auto"/>
        <w:rPr>
          <w:rFonts w:cstheme="minorHAnsi"/>
          <w:sz w:val="24"/>
          <w:szCs w:val="24"/>
        </w:rPr>
      </w:pPr>
      <w:r>
        <w:rPr>
          <w:rFonts w:cstheme="minorHAnsi"/>
          <w:b/>
          <w:sz w:val="24"/>
          <w:szCs w:val="24"/>
        </w:rPr>
        <w:t>Funds</w:t>
      </w:r>
    </w:p>
    <w:p w14:paraId="366977A3" w14:textId="2BFCE8D2" w:rsidR="0076586C" w:rsidRDefault="0076586C" w:rsidP="0076586C">
      <w:pPr>
        <w:spacing w:after="240" w:line="240" w:lineRule="auto"/>
        <w:rPr>
          <w:rFonts w:cstheme="minorHAnsi"/>
          <w:sz w:val="24"/>
          <w:szCs w:val="24"/>
        </w:rPr>
      </w:pPr>
      <w:r>
        <w:rPr>
          <w:rFonts w:cstheme="minorHAnsi"/>
          <w:sz w:val="24"/>
          <w:szCs w:val="24"/>
        </w:rPr>
        <w:t>Restricted funds represent donations or grants received for a specific purpose</w:t>
      </w:r>
      <w:r w:rsidR="00340C1C">
        <w:rPr>
          <w:rFonts w:cstheme="minorHAnsi"/>
          <w:sz w:val="24"/>
          <w:szCs w:val="24"/>
        </w:rPr>
        <w:t xml:space="preserve"> </w:t>
      </w:r>
      <w:r>
        <w:rPr>
          <w:rFonts w:cstheme="minorHAnsi"/>
          <w:sz w:val="24"/>
          <w:szCs w:val="24"/>
        </w:rPr>
        <w:t>and may only be expended on the specific object for which they were given.  Any surplus of income over expenditure must be carried forward to the following year, to be expended on the same object.</w:t>
      </w:r>
    </w:p>
    <w:p w14:paraId="071F7060" w14:textId="77777777" w:rsidR="0076586C" w:rsidRDefault="0076586C" w:rsidP="0076586C">
      <w:pPr>
        <w:spacing w:after="240" w:line="240" w:lineRule="auto"/>
        <w:rPr>
          <w:rFonts w:cstheme="minorHAnsi"/>
          <w:sz w:val="24"/>
          <w:szCs w:val="24"/>
        </w:rPr>
      </w:pPr>
      <w:r>
        <w:rPr>
          <w:rFonts w:cstheme="minorHAnsi"/>
          <w:sz w:val="24"/>
          <w:szCs w:val="24"/>
        </w:rPr>
        <w:t>Unrestricted funds represent donations or grants which may be used for the PCC’s ordinary purposes.</w:t>
      </w:r>
    </w:p>
    <w:p w14:paraId="5C26C347" w14:textId="77777777" w:rsidR="0076586C" w:rsidRDefault="0076586C" w:rsidP="0076586C">
      <w:pPr>
        <w:spacing w:after="240" w:line="240" w:lineRule="auto"/>
        <w:rPr>
          <w:rFonts w:cstheme="minorHAnsi"/>
          <w:sz w:val="24"/>
          <w:szCs w:val="24"/>
        </w:rPr>
      </w:pPr>
      <w:r>
        <w:rPr>
          <w:rFonts w:cstheme="minorHAnsi"/>
          <w:b/>
          <w:sz w:val="24"/>
          <w:szCs w:val="24"/>
        </w:rPr>
        <w:t>Incoming resources</w:t>
      </w:r>
    </w:p>
    <w:p w14:paraId="561E61AB" w14:textId="5D6DCAC5" w:rsidR="0076586C" w:rsidRDefault="0076586C" w:rsidP="0076586C">
      <w:pPr>
        <w:spacing w:after="240" w:line="240" w:lineRule="auto"/>
        <w:rPr>
          <w:rFonts w:cstheme="minorHAnsi"/>
          <w:sz w:val="24"/>
          <w:szCs w:val="24"/>
        </w:rPr>
      </w:pPr>
      <w:r>
        <w:rPr>
          <w:rFonts w:cstheme="minorHAnsi"/>
          <w:sz w:val="24"/>
          <w:szCs w:val="24"/>
        </w:rPr>
        <w:t xml:space="preserve">Planned giving, collections and donations are accounted for when they are received.  </w:t>
      </w:r>
      <w:r w:rsidR="002C35E8">
        <w:rPr>
          <w:rFonts w:cstheme="minorHAnsi"/>
          <w:sz w:val="24"/>
          <w:szCs w:val="24"/>
        </w:rPr>
        <w:t>Tax refunds are accounted for when they are received.  Grants and legacies are accounted for when they are received. All incoming resources are accounted for gross.</w:t>
      </w:r>
    </w:p>
    <w:p w14:paraId="6695C605" w14:textId="77777777" w:rsidR="002C35E8" w:rsidRDefault="002C35E8" w:rsidP="0076586C">
      <w:pPr>
        <w:spacing w:after="240" w:line="240" w:lineRule="auto"/>
        <w:rPr>
          <w:rFonts w:cstheme="minorHAnsi"/>
          <w:sz w:val="24"/>
          <w:szCs w:val="24"/>
        </w:rPr>
      </w:pPr>
      <w:r>
        <w:rPr>
          <w:rFonts w:cstheme="minorHAnsi"/>
          <w:b/>
          <w:sz w:val="24"/>
          <w:szCs w:val="24"/>
        </w:rPr>
        <w:t>Expenditure</w:t>
      </w:r>
    </w:p>
    <w:p w14:paraId="1ADA930C" w14:textId="27FA05CA" w:rsidR="002C35E8" w:rsidRDefault="002C35E8" w:rsidP="0076586C">
      <w:pPr>
        <w:spacing w:after="240" w:line="240" w:lineRule="auto"/>
        <w:rPr>
          <w:rFonts w:cstheme="minorHAnsi"/>
          <w:sz w:val="24"/>
          <w:szCs w:val="24"/>
        </w:rPr>
      </w:pPr>
      <w:r>
        <w:rPr>
          <w:rFonts w:cstheme="minorHAnsi"/>
          <w:sz w:val="24"/>
          <w:szCs w:val="24"/>
        </w:rPr>
        <w:t xml:space="preserve">Donations are accounted for when they are awarded or collected.  The Common Fund is accounted for when it is due.  All other liabilities are recognised when they are due and </w:t>
      </w:r>
      <w:r w:rsidR="005C753E">
        <w:rPr>
          <w:rFonts w:cstheme="minorHAnsi"/>
          <w:sz w:val="24"/>
          <w:szCs w:val="24"/>
        </w:rPr>
        <w:t xml:space="preserve">are </w:t>
      </w:r>
      <w:r>
        <w:rPr>
          <w:rFonts w:cstheme="minorHAnsi"/>
          <w:sz w:val="24"/>
          <w:szCs w:val="24"/>
        </w:rPr>
        <w:t>accounted for gross.</w:t>
      </w:r>
    </w:p>
    <w:p w14:paraId="4E47F60C" w14:textId="77777777" w:rsidR="002C35E8" w:rsidRDefault="002C35E8" w:rsidP="0076586C">
      <w:pPr>
        <w:spacing w:after="240" w:line="240" w:lineRule="auto"/>
        <w:rPr>
          <w:rFonts w:cstheme="minorHAnsi"/>
          <w:sz w:val="24"/>
          <w:szCs w:val="24"/>
        </w:rPr>
      </w:pPr>
      <w:r>
        <w:rPr>
          <w:rFonts w:cstheme="minorHAnsi"/>
          <w:b/>
          <w:sz w:val="24"/>
          <w:szCs w:val="24"/>
        </w:rPr>
        <w:t>Fixed assets</w:t>
      </w:r>
    </w:p>
    <w:p w14:paraId="39B6F729" w14:textId="77777777" w:rsidR="002C35E8" w:rsidRDefault="002C35E8" w:rsidP="0076586C">
      <w:pPr>
        <w:spacing w:after="240" w:line="240" w:lineRule="auto"/>
        <w:rPr>
          <w:rFonts w:cstheme="minorHAnsi"/>
          <w:sz w:val="24"/>
          <w:szCs w:val="24"/>
        </w:rPr>
      </w:pPr>
      <w:r>
        <w:rPr>
          <w:rFonts w:cstheme="minorHAnsi"/>
          <w:sz w:val="24"/>
          <w:szCs w:val="24"/>
        </w:rPr>
        <w:t>Consecrated and benefice property is not included in the accounts, in accordance with s10 of the Charities Act 2011.</w:t>
      </w:r>
    </w:p>
    <w:p w14:paraId="3B34C0B4" w14:textId="77777777" w:rsidR="002C35E8" w:rsidRDefault="002C35E8" w:rsidP="0076586C">
      <w:pPr>
        <w:spacing w:after="240" w:line="240" w:lineRule="auto"/>
        <w:rPr>
          <w:rFonts w:cstheme="minorHAnsi"/>
          <w:sz w:val="24"/>
          <w:szCs w:val="24"/>
        </w:rPr>
      </w:pPr>
      <w:r>
        <w:rPr>
          <w:rFonts w:cstheme="minorHAnsi"/>
          <w:sz w:val="24"/>
          <w:szCs w:val="24"/>
        </w:rPr>
        <w:t>Moveable church furnishings held by the incumbent Vicar and the Churchwardens on special trust for the PCC and which require a special faculty for disposal are inalienable church property, listed in the Church’s terrier which can be inspected at any reasonable time.</w:t>
      </w:r>
    </w:p>
    <w:p w14:paraId="0E32A551" w14:textId="78AC18B6" w:rsidR="00CD7232" w:rsidRDefault="00CD7232">
      <w:pPr>
        <w:rPr>
          <w:rFonts w:cstheme="minorHAnsi"/>
          <w:sz w:val="24"/>
          <w:szCs w:val="24"/>
        </w:rPr>
      </w:pPr>
      <w:r>
        <w:rPr>
          <w:rFonts w:cstheme="minorHAnsi"/>
          <w:sz w:val="24"/>
          <w:szCs w:val="24"/>
        </w:rPr>
        <w:br w:type="page"/>
      </w:r>
    </w:p>
    <w:p w14:paraId="7D3CF1E1" w14:textId="22043A93" w:rsidR="002C35E8" w:rsidRPr="002C35E8" w:rsidRDefault="00B76FEB" w:rsidP="002C35E8">
      <w:pPr>
        <w:spacing w:after="240" w:line="240" w:lineRule="auto"/>
        <w:rPr>
          <w:rFonts w:cstheme="minorHAnsi"/>
          <w:sz w:val="24"/>
          <w:szCs w:val="24"/>
        </w:rPr>
      </w:pPr>
      <w:r w:rsidRPr="00B76FEB">
        <w:rPr>
          <w:noProof/>
        </w:rPr>
        <w:lastRenderedPageBreak/>
        <w:drawing>
          <wp:inline distT="0" distB="0" distL="0" distR="0" wp14:anchorId="3B553615" wp14:editId="79C9CA01">
            <wp:extent cx="5731510" cy="7870190"/>
            <wp:effectExtent l="0" t="0" r="2540" b="0"/>
            <wp:docPr id="2374385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7870190"/>
                    </a:xfrm>
                    <a:prstGeom prst="rect">
                      <a:avLst/>
                    </a:prstGeom>
                    <a:noFill/>
                    <a:ln>
                      <a:noFill/>
                    </a:ln>
                  </pic:spPr>
                </pic:pic>
              </a:graphicData>
            </a:graphic>
          </wp:inline>
        </w:drawing>
      </w:r>
    </w:p>
    <w:p w14:paraId="47FCDF47" w14:textId="10309EF0" w:rsidR="003A77F9" w:rsidRPr="0074001C" w:rsidRDefault="003A77F9" w:rsidP="005461A3">
      <w:pPr>
        <w:rPr>
          <w:b/>
          <w:sz w:val="44"/>
          <w:szCs w:val="44"/>
        </w:rPr>
      </w:pPr>
    </w:p>
    <w:sectPr w:rsidR="003A77F9" w:rsidRPr="0074001C" w:rsidSect="001E69DA">
      <w:footerReference w:type="first" r:id="rId1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BA1C8" w14:textId="77777777" w:rsidR="006701E3" w:rsidRDefault="006701E3" w:rsidP="0074001C">
      <w:pPr>
        <w:spacing w:after="0" w:line="240" w:lineRule="auto"/>
      </w:pPr>
      <w:r>
        <w:separator/>
      </w:r>
    </w:p>
  </w:endnote>
  <w:endnote w:type="continuationSeparator" w:id="0">
    <w:p w14:paraId="4F39B73A" w14:textId="77777777" w:rsidR="006701E3" w:rsidRDefault="006701E3" w:rsidP="00740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410191"/>
      <w:docPartObj>
        <w:docPartGallery w:val="Page Numbers (Bottom of Page)"/>
        <w:docPartUnique/>
      </w:docPartObj>
    </w:sdtPr>
    <w:sdtEndPr>
      <w:rPr>
        <w:noProof/>
      </w:rPr>
    </w:sdtEndPr>
    <w:sdtContent>
      <w:p w14:paraId="025E2549" w14:textId="77777777" w:rsidR="007D5972" w:rsidRDefault="007D5972">
        <w:pPr>
          <w:pStyle w:val="Footer"/>
          <w:jc w:val="center"/>
        </w:pPr>
        <w:r>
          <w:fldChar w:fldCharType="begin"/>
        </w:r>
        <w:r>
          <w:instrText xml:space="preserve"> PAGE   \* MERGEFORMAT </w:instrText>
        </w:r>
        <w:r>
          <w:fldChar w:fldCharType="separate"/>
        </w:r>
        <w:r w:rsidR="00C9795C">
          <w:rPr>
            <w:noProof/>
          </w:rPr>
          <w:t>8</w:t>
        </w:r>
        <w:r>
          <w:rPr>
            <w:noProof/>
          </w:rPr>
          <w:fldChar w:fldCharType="end"/>
        </w:r>
      </w:p>
    </w:sdtContent>
  </w:sdt>
  <w:p w14:paraId="70C901F6" w14:textId="77777777" w:rsidR="00A33EFE" w:rsidRDefault="00A33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168844"/>
      <w:docPartObj>
        <w:docPartGallery w:val="Page Numbers (Bottom of Page)"/>
        <w:docPartUnique/>
      </w:docPartObj>
    </w:sdtPr>
    <w:sdtEndPr>
      <w:rPr>
        <w:noProof/>
      </w:rPr>
    </w:sdtEndPr>
    <w:sdtContent>
      <w:p w14:paraId="652A5524" w14:textId="7A360ADB" w:rsidR="00AE376E" w:rsidRDefault="00AE37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6CA13F" w14:textId="77777777" w:rsidR="00A33EFE" w:rsidRDefault="00A33E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4752158"/>
      <w:docPartObj>
        <w:docPartGallery w:val="Page Numbers (Bottom of Page)"/>
        <w:docPartUnique/>
      </w:docPartObj>
    </w:sdtPr>
    <w:sdtEndPr>
      <w:rPr>
        <w:noProof/>
      </w:rPr>
    </w:sdtEndPr>
    <w:sdtContent>
      <w:p w14:paraId="293ACD92" w14:textId="5C369C43" w:rsidR="00005CDE" w:rsidRDefault="00005C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C128C0" w14:textId="77777777" w:rsidR="008C3DFB" w:rsidRDefault="008C3D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5322413"/>
      <w:docPartObj>
        <w:docPartGallery w:val="Page Numbers (Bottom of Page)"/>
        <w:docPartUnique/>
      </w:docPartObj>
    </w:sdtPr>
    <w:sdtEndPr>
      <w:rPr>
        <w:noProof/>
      </w:rPr>
    </w:sdtEndPr>
    <w:sdtContent>
      <w:p w14:paraId="450D5A70" w14:textId="77777777" w:rsidR="007D5972" w:rsidRDefault="007D5972">
        <w:pPr>
          <w:pStyle w:val="Footer"/>
          <w:jc w:val="center"/>
        </w:pPr>
        <w:r>
          <w:fldChar w:fldCharType="begin"/>
        </w:r>
        <w:r>
          <w:instrText xml:space="preserve"> PAGE   \* MERGEFORMAT </w:instrText>
        </w:r>
        <w:r>
          <w:fldChar w:fldCharType="separate"/>
        </w:r>
        <w:r w:rsidR="00C9795C">
          <w:rPr>
            <w:noProof/>
          </w:rPr>
          <w:t>1</w:t>
        </w:r>
        <w:r>
          <w:rPr>
            <w:noProof/>
          </w:rPr>
          <w:fldChar w:fldCharType="end"/>
        </w:r>
      </w:p>
    </w:sdtContent>
  </w:sdt>
  <w:p w14:paraId="2C5341A5" w14:textId="77777777" w:rsidR="00A33EFE" w:rsidRDefault="00A33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B3042" w14:textId="77777777" w:rsidR="006701E3" w:rsidRDefault="006701E3" w:rsidP="0074001C">
      <w:pPr>
        <w:spacing w:after="0" w:line="240" w:lineRule="auto"/>
      </w:pPr>
      <w:r>
        <w:separator/>
      </w:r>
    </w:p>
  </w:footnote>
  <w:footnote w:type="continuationSeparator" w:id="0">
    <w:p w14:paraId="0AA828C2" w14:textId="77777777" w:rsidR="006701E3" w:rsidRDefault="006701E3" w:rsidP="00740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42258" w14:textId="77777777" w:rsidR="00A33EFE" w:rsidRPr="0074001C" w:rsidRDefault="00A33EFE" w:rsidP="00A33EFE">
    <w:pPr>
      <w:pStyle w:val="Header"/>
      <w:rPr>
        <w:b/>
        <w:sz w:val="28"/>
        <w:szCs w:val="28"/>
      </w:rPr>
    </w:pPr>
    <w:r w:rsidRPr="0074001C">
      <w:rPr>
        <w:b/>
        <w:sz w:val="28"/>
        <w:szCs w:val="28"/>
      </w:rPr>
      <w:t>Annual Report St Peter Balsall Common</w:t>
    </w:r>
  </w:p>
  <w:p w14:paraId="52B668E7" w14:textId="77777777" w:rsidR="00A33EFE" w:rsidRDefault="00A33E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DDDF8" w14:textId="77777777" w:rsidR="00A33EFE" w:rsidRPr="0074001C" w:rsidRDefault="00A33EFE" w:rsidP="00A33EFE">
    <w:pPr>
      <w:pStyle w:val="Header"/>
      <w:rPr>
        <w:b/>
        <w:sz w:val="28"/>
        <w:szCs w:val="28"/>
      </w:rPr>
    </w:pPr>
    <w:r w:rsidRPr="0074001C">
      <w:rPr>
        <w:b/>
        <w:sz w:val="28"/>
        <w:szCs w:val="28"/>
      </w:rPr>
      <w:t>Annual Report St Peter Balsall Common</w:t>
    </w:r>
  </w:p>
  <w:p w14:paraId="4999346E" w14:textId="77777777" w:rsidR="00AE5724" w:rsidRPr="0095133C" w:rsidRDefault="00AE5724" w:rsidP="00A33EFE">
    <w:pPr>
      <w:pStyle w:val="Header"/>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BC54C" w14:textId="77777777" w:rsidR="0074001C" w:rsidRPr="0074001C" w:rsidRDefault="0074001C">
    <w:pPr>
      <w:pStyle w:val="Header"/>
      <w:rPr>
        <w:b/>
        <w:sz w:val="28"/>
        <w:szCs w:val="28"/>
      </w:rPr>
    </w:pPr>
    <w:r w:rsidRPr="0074001C">
      <w:rPr>
        <w:b/>
        <w:sz w:val="28"/>
        <w:szCs w:val="28"/>
      </w:rPr>
      <w:t>Annual Report St Peter Balsall Common</w:t>
    </w:r>
  </w:p>
  <w:p w14:paraId="07ECBB92" w14:textId="77777777" w:rsidR="0074001C" w:rsidRDefault="007400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A2868"/>
    <w:multiLevelType w:val="hybridMultilevel"/>
    <w:tmpl w:val="1EC850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725B2E"/>
    <w:multiLevelType w:val="hybridMultilevel"/>
    <w:tmpl w:val="93C68636"/>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 w15:restartNumberingAfterBreak="0">
    <w:nsid w:val="2B5769B8"/>
    <w:multiLevelType w:val="hybridMultilevel"/>
    <w:tmpl w:val="22BCD59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 w15:restartNumberingAfterBreak="0">
    <w:nsid w:val="31F5392C"/>
    <w:multiLevelType w:val="hybridMultilevel"/>
    <w:tmpl w:val="4E0CABC4"/>
    <w:lvl w:ilvl="0" w:tplc="FE9AE6D0">
      <w:numFmt w:val="bullet"/>
      <w:lvlText w:val="-"/>
      <w:lvlJc w:val="left"/>
      <w:pPr>
        <w:ind w:left="720" w:hanging="360"/>
      </w:pPr>
      <w:rPr>
        <w:rFonts w:ascii="Lucida Sans" w:eastAsia="Times New Roman" w:hAnsi="Lucida San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8112631"/>
    <w:multiLevelType w:val="hybridMultilevel"/>
    <w:tmpl w:val="486A5ADE"/>
    <w:lvl w:ilvl="0" w:tplc="3BA6B5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C17DDD"/>
    <w:multiLevelType w:val="hybridMultilevel"/>
    <w:tmpl w:val="0C5EF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5B40CD"/>
    <w:multiLevelType w:val="hybridMultilevel"/>
    <w:tmpl w:val="DB32C0AE"/>
    <w:lvl w:ilvl="0" w:tplc="BDA61C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2602D8"/>
    <w:multiLevelType w:val="hybridMultilevel"/>
    <w:tmpl w:val="98AA4BE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8" w15:restartNumberingAfterBreak="0">
    <w:nsid w:val="51836559"/>
    <w:multiLevelType w:val="hybridMultilevel"/>
    <w:tmpl w:val="C960E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BF4088"/>
    <w:multiLevelType w:val="hybridMultilevel"/>
    <w:tmpl w:val="455EB74E"/>
    <w:lvl w:ilvl="0" w:tplc="996C35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1618BE"/>
    <w:multiLevelType w:val="hybridMultilevel"/>
    <w:tmpl w:val="A740DFA0"/>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1" w15:restartNumberingAfterBreak="0">
    <w:nsid w:val="658B499F"/>
    <w:multiLevelType w:val="hybridMultilevel"/>
    <w:tmpl w:val="156AC6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229393235">
    <w:abstractNumId w:val="8"/>
  </w:num>
  <w:num w:numId="2" w16cid:durableId="787814114">
    <w:abstractNumId w:val="3"/>
  </w:num>
  <w:num w:numId="3" w16cid:durableId="401489351">
    <w:abstractNumId w:val="10"/>
  </w:num>
  <w:num w:numId="4" w16cid:durableId="1557620808">
    <w:abstractNumId w:val="7"/>
  </w:num>
  <w:num w:numId="5" w16cid:durableId="647325685">
    <w:abstractNumId w:val="2"/>
  </w:num>
  <w:num w:numId="6" w16cid:durableId="842820730">
    <w:abstractNumId w:val="1"/>
  </w:num>
  <w:num w:numId="7" w16cid:durableId="48891620">
    <w:abstractNumId w:val="0"/>
  </w:num>
  <w:num w:numId="8" w16cid:durableId="1555116101">
    <w:abstractNumId w:val="5"/>
  </w:num>
  <w:num w:numId="9" w16cid:durableId="1300106693">
    <w:abstractNumId w:val="11"/>
  </w:num>
  <w:num w:numId="10" w16cid:durableId="436560310">
    <w:abstractNumId w:val="9"/>
  </w:num>
  <w:num w:numId="11" w16cid:durableId="896009715">
    <w:abstractNumId w:val="4"/>
  </w:num>
  <w:num w:numId="12" w16cid:durableId="10027837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01C"/>
    <w:rsid w:val="00000E22"/>
    <w:rsid w:val="000021CB"/>
    <w:rsid w:val="00005CDE"/>
    <w:rsid w:val="0001799A"/>
    <w:rsid w:val="0002547A"/>
    <w:rsid w:val="000269B8"/>
    <w:rsid w:val="00035A51"/>
    <w:rsid w:val="00042249"/>
    <w:rsid w:val="00067F94"/>
    <w:rsid w:val="00083B5E"/>
    <w:rsid w:val="000E37D3"/>
    <w:rsid w:val="000F1168"/>
    <w:rsid w:val="0010357D"/>
    <w:rsid w:val="0011591C"/>
    <w:rsid w:val="0012034F"/>
    <w:rsid w:val="00120C25"/>
    <w:rsid w:val="00133703"/>
    <w:rsid w:val="001341EF"/>
    <w:rsid w:val="001428EF"/>
    <w:rsid w:val="00142924"/>
    <w:rsid w:val="00166E1E"/>
    <w:rsid w:val="00175900"/>
    <w:rsid w:val="0018022B"/>
    <w:rsid w:val="00187ACA"/>
    <w:rsid w:val="001922AE"/>
    <w:rsid w:val="001A1E8D"/>
    <w:rsid w:val="001B2966"/>
    <w:rsid w:val="001C3D30"/>
    <w:rsid w:val="001C4DEF"/>
    <w:rsid w:val="001C6F9C"/>
    <w:rsid w:val="001D5D5C"/>
    <w:rsid w:val="001D6372"/>
    <w:rsid w:val="001E2E08"/>
    <w:rsid w:val="001E400B"/>
    <w:rsid w:val="001E69DA"/>
    <w:rsid w:val="001F6B43"/>
    <w:rsid w:val="002007F8"/>
    <w:rsid w:val="00207F66"/>
    <w:rsid w:val="00227645"/>
    <w:rsid w:val="002277EF"/>
    <w:rsid w:val="0023745A"/>
    <w:rsid w:val="002377DE"/>
    <w:rsid w:val="00241642"/>
    <w:rsid w:val="00241828"/>
    <w:rsid w:val="00242D2D"/>
    <w:rsid w:val="00243649"/>
    <w:rsid w:val="0025539F"/>
    <w:rsid w:val="002613E4"/>
    <w:rsid w:val="002652DC"/>
    <w:rsid w:val="00284D83"/>
    <w:rsid w:val="00285A0F"/>
    <w:rsid w:val="002C35E8"/>
    <w:rsid w:val="002C730F"/>
    <w:rsid w:val="002D7656"/>
    <w:rsid w:val="002F0055"/>
    <w:rsid w:val="00302AE3"/>
    <w:rsid w:val="00307BB8"/>
    <w:rsid w:val="00325151"/>
    <w:rsid w:val="00327190"/>
    <w:rsid w:val="003319AE"/>
    <w:rsid w:val="0033718A"/>
    <w:rsid w:val="00340053"/>
    <w:rsid w:val="00340C1C"/>
    <w:rsid w:val="003438EC"/>
    <w:rsid w:val="00355236"/>
    <w:rsid w:val="003566E6"/>
    <w:rsid w:val="003726D8"/>
    <w:rsid w:val="00373AE3"/>
    <w:rsid w:val="00376E9E"/>
    <w:rsid w:val="003837D0"/>
    <w:rsid w:val="00393980"/>
    <w:rsid w:val="003A1910"/>
    <w:rsid w:val="003A447A"/>
    <w:rsid w:val="003A77F9"/>
    <w:rsid w:val="003B0339"/>
    <w:rsid w:val="003B082F"/>
    <w:rsid w:val="003B49F4"/>
    <w:rsid w:val="003D258F"/>
    <w:rsid w:val="003E0FFA"/>
    <w:rsid w:val="003E10C8"/>
    <w:rsid w:val="003F6761"/>
    <w:rsid w:val="00402D5A"/>
    <w:rsid w:val="00421536"/>
    <w:rsid w:val="004216C2"/>
    <w:rsid w:val="00421AC0"/>
    <w:rsid w:val="00426635"/>
    <w:rsid w:val="0043444C"/>
    <w:rsid w:val="00450286"/>
    <w:rsid w:val="00450597"/>
    <w:rsid w:val="00456043"/>
    <w:rsid w:val="00472327"/>
    <w:rsid w:val="004836C6"/>
    <w:rsid w:val="00487E18"/>
    <w:rsid w:val="00496CE5"/>
    <w:rsid w:val="004B03EF"/>
    <w:rsid w:val="004B7282"/>
    <w:rsid w:val="004C0D9D"/>
    <w:rsid w:val="004C1761"/>
    <w:rsid w:val="004C4CC1"/>
    <w:rsid w:val="004C77A2"/>
    <w:rsid w:val="004E25C3"/>
    <w:rsid w:val="004F0D47"/>
    <w:rsid w:val="00501E50"/>
    <w:rsid w:val="005039D9"/>
    <w:rsid w:val="005060D6"/>
    <w:rsid w:val="00510325"/>
    <w:rsid w:val="00524612"/>
    <w:rsid w:val="005461A3"/>
    <w:rsid w:val="005511B0"/>
    <w:rsid w:val="005A054E"/>
    <w:rsid w:val="005A5860"/>
    <w:rsid w:val="005B061A"/>
    <w:rsid w:val="005B5C43"/>
    <w:rsid w:val="005C4031"/>
    <w:rsid w:val="005C753E"/>
    <w:rsid w:val="005E4173"/>
    <w:rsid w:val="005E4907"/>
    <w:rsid w:val="005E6CB6"/>
    <w:rsid w:val="005F317E"/>
    <w:rsid w:val="00614BA3"/>
    <w:rsid w:val="0062077A"/>
    <w:rsid w:val="006365BE"/>
    <w:rsid w:val="00650ACB"/>
    <w:rsid w:val="00653589"/>
    <w:rsid w:val="00665159"/>
    <w:rsid w:val="006701E3"/>
    <w:rsid w:val="00683C81"/>
    <w:rsid w:val="006901C4"/>
    <w:rsid w:val="00694643"/>
    <w:rsid w:val="00694DA2"/>
    <w:rsid w:val="006A30D1"/>
    <w:rsid w:val="006B1819"/>
    <w:rsid w:val="006D5CD0"/>
    <w:rsid w:val="006D6FB2"/>
    <w:rsid w:val="006E4266"/>
    <w:rsid w:val="007048BF"/>
    <w:rsid w:val="007049FB"/>
    <w:rsid w:val="00707CC7"/>
    <w:rsid w:val="0071256E"/>
    <w:rsid w:val="007131B3"/>
    <w:rsid w:val="00714DF5"/>
    <w:rsid w:val="00716BA3"/>
    <w:rsid w:val="00717D42"/>
    <w:rsid w:val="00734946"/>
    <w:rsid w:val="00737D0C"/>
    <w:rsid w:val="0074001C"/>
    <w:rsid w:val="007556DF"/>
    <w:rsid w:val="00757391"/>
    <w:rsid w:val="0076060F"/>
    <w:rsid w:val="00763441"/>
    <w:rsid w:val="00764535"/>
    <w:rsid w:val="0076586C"/>
    <w:rsid w:val="00777228"/>
    <w:rsid w:val="00784B38"/>
    <w:rsid w:val="0079343A"/>
    <w:rsid w:val="007938EA"/>
    <w:rsid w:val="007A0478"/>
    <w:rsid w:val="007B60FB"/>
    <w:rsid w:val="007B6D97"/>
    <w:rsid w:val="007C3079"/>
    <w:rsid w:val="007D5972"/>
    <w:rsid w:val="007F0B4F"/>
    <w:rsid w:val="008041A3"/>
    <w:rsid w:val="00813BFA"/>
    <w:rsid w:val="00820A96"/>
    <w:rsid w:val="0083775F"/>
    <w:rsid w:val="008452A0"/>
    <w:rsid w:val="00850840"/>
    <w:rsid w:val="00856887"/>
    <w:rsid w:val="0086401B"/>
    <w:rsid w:val="00866E2B"/>
    <w:rsid w:val="00887856"/>
    <w:rsid w:val="00892F99"/>
    <w:rsid w:val="008A70BA"/>
    <w:rsid w:val="008B0671"/>
    <w:rsid w:val="008B28CF"/>
    <w:rsid w:val="008C1510"/>
    <w:rsid w:val="008C3DFB"/>
    <w:rsid w:val="008D0D34"/>
    <w:rsid w:val="008D48AF"/>
    <w:rsid w:val="008D48D4"/>
    <w:rsid w:val="0090754D"/>
    <w:rsid w:val="00910E91"/>
    <w:rsid w:val="0091783D"/>
    <w:rsid w:val="009242B5"/>
    <w:rsid w:val="009333C6"/>
    <w:rsid w:val="009344BC"/>
    <w:rsid w:val="009400F0"/>
    <w:rsid w:val="0095133C"/>
    <w:rsid w:val="00965B7E"/>
    <w:rsid w:val="00981261"/>
    <w:rsid w:val="0098752C"/>
    <w:rsid w:val="009939A6"/>
    <w:rsid w:val="009A3BEE"/>
    <w:rsid w:val="009B55D3"/>
    <w:rsid w:val="009C3774"/>
    <w:rsid w:val="009C5D48"/>
    <w:rsid w:val="009E5EF5"/>
    <w:rsid w:val="009F1568"/>
    <w:rsid w:val="00A07532"/>
    <w:rsid w:val="00A107B4"/>
    <w:rsid w:val="00A16B92"/>
    <w:rsid w:val="00A24571"/>
    <w:rsid w:val="00A27EB4"/>
    <w:rsid w:val="00A33EFE"/>
    <w:rsid w:val="00A71795"/>
    <w:rsid w:val="00A71964"/>
    <w:rsid w:val="00A71D06"/>
    <w:rsid w:val="00A77246"/>
    <w:rsid w:val="00A77E9F"/>
    <w:rsid w:val="00A801BB"/>
    <w:rsid w:val="00A847E0"/>
    <w:rsid w:val="00A90797"/>
    <w:rsid w:val="00A97FFA"/>
    <w:rsid w:val="00AB3DEA"/>
    <w:rsid w:val="00AB4AC4"/>
    <w:rsid w:val="00AD38CE"/>
    <w:rsid w:val="00AD69EF"/>
    <w:rsid w:val="00AE376E"/>
    <w:rsid w:val="00AE5724"/>
    <w:rsid w:val="00AE7108"/>
    <w:rsid w:val="00AF11D7"/>
    <w:rsid w:val="00AF432A"/>
    <w:rsid w:val="00B05349"/>
    <w:rsid w:val="00B12AB8"/>
    <w:rsid w:val="00B179E9"/>
    <w:rsid w:val="00B3794C"/>
    <w:rsid w:val="00B4078B"/>
    <w:rsid w:val="00B463F9"/>
    <w:rsid w:val="00B550B1"/>
    <w:rsid w:val="00B57F95"/>
    <w:rsid w:val="00B62850"/>
    <w:rsid w:val="00B643BE"/>
    <w:rsid w:val="00B70F1B"/>
    <w:rsid w:val="00B76FEB"/>
    <w:rsid w:val="00B77228"/>
    <w:rsid w:val="00B83416"/>
    <w:rsid w:val="00B84935"/>
    <w:rsid w:val="00B90622"/>
    <w:rsid w:val="00B92AF0"/>
    <w:rsid w:val="00B96002"/>
    <w:rsid w:val="00BA7696"/>
    <w:rsid w:val="00BB6AD9"/>
    <w:rsid w:val="00BC240A"/>
    <w:rsid w:val="00BC2449"/>
    <w:rsid w:val="00BC4B7C"/>
    <w:rsid w:val="00BD01B1"/>
    <w:rsid w:val="00BD6491"/>
    <w:rsid w:val="00BF205C"/>
    <w:rsid w:val="00C023BE"/>
    <w:rsid w:val="00C13A42"/>
    <w:rsid w:val="00C216E0"/>
    <w:rsid w:val="00C348F6"/>
    <w:rsid w:val="00C4363E"/>
    <w:rsid w:val="00C47118"/>
    <w:rsid w:val="00C478CD"/>
    <w:rsid w:val="00C57197"/>
    <w:rsid w:val="00C617C5"/>
    <w:rsid w:val="00C6309E"/>
    <w:rsid w:val="00C652B9"/>
    <w:rsid w:val="00C7684B"/>
    <w:rsid w:val="00C96522"/>
    <w:rsid w:val="00C9795C"/>
    <w:rsid w:val="00CA43BB"/>
    <w:rsid w:val="00CC2813"/>
    <w:rsid w:val="00CD7232"/>
    <w:rsid w:val="00CF281F"/>
    <w:rsid w:val="00CF3531"/>
    <w:rsid w:val="00CF3E5E"/>
    <w:rsid w:val="00CF5479"/>
    <w:rsid w:val="00CF5F7A"/>
    <w:rsid w:val="00D1063B"/>
    <w:rsid w:val="00D11A9A"/>
    <w:rsid w:val="00D24F9C"/>
    <w:rsid w:val="00D2567E"/>
    <w:rsid w:val="00D5083A"/>
    <w:rsid w:val="00D57A76"/>
    <w:rsid w:val="00D60270"/>
    <w:rsid w:val="00D779AF"/>
    <w:rsid w:val="00D92356"/>
    <w:rsid w:val="00D929E8"/>
    <w:rsid w:val="00D92BE4"/>
    <w:rsid w:val="00D958C1"/>
    <w:rsid w:val="00DB3A28"/>
    <w:rsid w:val="00DC69E5"/>
    <w:rsid w:val="00DD356B"/>
    <w:rsid w:val="00DD797F"/>
    <w:rsid w:val="00DE3D0F"/>
    <w:rsid w:val="00DE4ED3"/>
    <w:rsid w:val="00DF0568"/>
    <w:rsid w:val="00E150C2"/>
    <w:rsid w:val="00E26F29"/>
    <w:rsid w:val="00E3703B"/>
    <w:rsid w:val="00E37BA0"/>
    <w:rsid w:val="00E41518"/>
    <w:rsid w:val="00E54CC4"/>
    <w:rsid w:val="00E55D20"/>
    <w:rsid w:val="00E60EE4"/>
    <w:rsid w:val="00E60FD3"/>
    <w:rsid w:val="00E61AFB"/>
    <w:rsid w:val="00E61D36"/>
    <w:rsid w:val="00E67EA3"/>
    <w:rsid w:val="00E703E3"/>
    <w:rsid w:val="00E7042D"/>
    <w:rsid w:val="00E82DFA"/>
    <w:rsid w:val="00E90369"/>
    <w:rsid w:val="00EB1DA7"/>
    <w:rsid w:val="00EB282F"/>
    <w:rsid w:val="00EB4681"/>
    <w:rsid w:val="00EB5B00"/>
    <w:rsid w:val="00EC5C19"/>
    <w:rsid w:val="00EE40E8"/>
    <w:rsid w:val="00EF7806"/>
    <w:rsid w:val="00F04B9D"/>
    <w:rsid w:val="00F067ED"/>
    <w:rsid w:val="00F1001D"/>
    <w:rsid w:val="00F21E40"/>
    <w:rsid w:val="00F53896"/>
    <w:rsid w:val="00F62683"/>
    <w:rsid w:val="00F64FA2"/>
    <w:rsid w:val="00F72DA4"/>
    <w:rsid w:val="00F80F11"/>
    <w:rsid w:val="00F93D59"/>
    <w:rsid w:val="00FA03EB"/>
    <w:rsid w:val="00FB25B4"/>
    <w:rsid w:val="00FF0A51"/>
    <w:rsid w:val="00FF12D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01E53"/>
  <w15:chartTrackingRefBased/>
  <w15:docId w15:val="{6C2FB4A5-8A5C-412F-8B2B-9E01C516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7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4001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4001C"/>
    <w:rPr>
      <w:rFonts w:eastAsiaTheme="minorEastAsia"/>
      <w:lang w:val="en-US"/>
    </w:rPr>
  </w:style>
  <w:style w:type="paragraph" w:styleId="Header">
    <w:name w:val="header"/>
    <w:basedOn w:val="Normal"/>
    <w:link w:val="HeaderChar"/>
    <w:uiPriority w:val="99"/>
    <w:unhideWhenUsed/>
    <w:rsid w:val="007400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01C"/>
  </w:style>
  <w:style w:type="paragraph" w:styleId="Footer">
    <w:name w:val="footer"/>
    <w:basedOn w:val="Normal"/>
    <w:link w:val="FooterChar"/>
    <w:uiPriority w:val="99"/>
    <w:unhideWhenUsed/>
    <w:rsid w:val="007400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01C"/>
  </w:style>
  <w:style w:type="character" w:customStyle="1" w:styleId="Heading1Char">
    <w:name w:val="Heading 1 Char"/>
    <w:basedOn w:val="DefaultParagraphFont"/>
    <w:link w:val="Heading1"/>
    <w:uiPriority w:val="9"/>
    <w:rsid w:val="003A77F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A77F9"/>
    <w:pPr>
      <w:outlineLvl w:val="9"/>
    </w:pPr>
    <w:rPr>
      <w:lang w:val="en-US"/>
    </w:rPr>
  </w:style>
  <w:style w:type="paragraph" w:styleId="TOC2">
    <w:name w:val="toc 2"/>
    <w:basedOn w:val="Normal"/>
    <w:next w:val="Normal"/>
    <w:autoRedefine/>
    <w:uiPriority w:val="39"/>
    <w:unhideWhenUsed/>
    <w:rsid w:val="003A77F9"/>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3A77F9"/>
    <w:pPr>
      <w:spacing w:after="100"/>
    </w:pPr>
    <w:rPr>
      <w:rFonts w:eastAsiaTheme="minorEastAsia" w:cs="Times New Roman"/>
      <w:lang w:val="en-US"/>
    </w:rPr>
  </w:style>
  <w:style w:type="paragraph" w:styleId="TOC3">
    <w:name w:val="toc 3"/>
    <w:basedOn w:val="Normal"/>
    <w:next w:val="Normal"/>
    <w:autoRedefine/>
    <w:uiPriority w:val="39"/>
    <w:unhideWhenUsed/>
    <w:rsid w:val="003A77F9"/>
    <w:pPr>
      <w:spacing w:after="100"/>
      <w:ind w:left="440"/>
    </w:pPr>
    <w:rPr>
      <w:rFonts w:eastAsiaTheme="minorEastAsia" w:cs="Times New Roman"/>
      <w:lang w:val="en-US"/>
    </w:rPr>
  </w:style>
  <w:style w:type="paragraph" w:styleId="ListParagraph">
    <w:name w:val="List Paragraph"/>
    <w:basedOn w:val="Normal"/>
    <w:uiPriority w:val="34"/>
    <w:qFormat/>
    <w:rsid w:val="00F64FA2"/>
    <w:pPr>
      <w:ind w:left="720"/>
      <w:contextualSpacing/>
    </w:pPr>
  </w:style>
  <w:style w:type="character" w:styleId="Hyperlink">
    <w:name w:val="Hyperlink"/>
    <w:basedOn w:val="DefaultParagraphFont"/>
    <w:uiPriority w:val="99"/>
    <w:unhideWhenUsed/>
    <w:rsid w:val="00CF5F7A"/>
    <w:rPr>
      <w:color w:val="0563C1" w:themeColor="hyperlink"/>
      <w:u w:val="single"/>
    </w:rPr>
  </w:style>
  <w:style w:type="table" w:styleId="TableGrid">
    <w:name w:val="Table Grid"/>
    <w:basedOn w:val="TableNormal"/>
    <w:uiPriority w:val="39"/>
    <w:rsid w:val="00E70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511B0"/>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styleId="UnresolvedMention">
    <w:name w:val="Unresolved Mention"/>
    <w:basedOn w:val="DefaultParagraphFont"/>
    <w:uiPriority w:val="99"/>
    <w:semiHidden/>
    <w:unhideWhenUsed/>
    <w:rsid w:val="00175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6055">
      <w:bodyDiv w:val="1"/>
      <w:marLeft w:val="0"/>
      <w:marRight w:val="0"/>
      <w:marTop w:val="0"/>
      <w:marBottom w:val="0"/>
      <w:divBdr>
        <w:top w:val="none" w:sz="0" w:space="0" w:color="auto"/>
        <w:left w:val="none" w:sz="0" w:space="0" w:color="auto"/>
        <w:bottom w:val="none" w:sz="0" w:space="0" w:color="auto"/>
        <w:right w:val="none" w:sz="0" w:space="0" w:color="auto"/>
      </w:divBdr>
    </w:div>
    <w:div w:id="383137041">
      <w:bodyDiv w:val="1"/>
      <w:marLeft w:val="0"/>
      <w:marRight w:val="0"/>
      <w:marTop w:val="0"/>
      <w:marBottom w:val="0"/>
      <w:divBdr>
        <w:top w:val="none" w:sz="0" w:space="0" w:color="auto"/>
        <w:left w:val="none" w:sz="0" w:space="0" w:color="auto"/>
        <w:bottom w:val="none" w:sz="0" w:space="0" w:color="auto"/>
        <w:right w:val="none" w:sz="0" w:space="0" w:color="auto"/>
      </w:divBdr>
    </w:div>
    <w:div w:id="393937269">
      <w:bodyDiv w:val="1"/>
      <w:marLeft w:val="0"/>
      <w:marRight w:val="0"/>
      <w:marTop w:val="0"/>
      <w:marBottom w:val="0"/>
      <w:divBdr>
        <w:top w:val="none" w:sz="0" w:space="0" w:color="auto"/>
        <w:left w:val="none" w:sz="0" w:space="0" w:color="auto"/>
        <w:bottom w:val="none" w:sz="0" w:space="0" w:color="auto"/>
        <w:right w:val="none" w:sz="0" w:space="0" w:color="auto"/>
      </w:divBdr>
    </w:div>
    <w:div w:id="406729914">
      <w:bodyDiv w:val="1"/>
      <w:marLeft w:val="0"/>
      <w:marRight w:val="0"/>
      <w:marTop w:val="0"/>
      <w:marBottom w:val="0"/>
      <w:divBdr>
        <w:top w:val="none" w:sz="0" w:space="0" w:color="auto"/>
        <w:left w:val="none" w:sz="0" w:space="0" w:color="auto"/>
        <w:bottom w:val="none" w:sz="0" w:space="0" w:color="auto"/>
        <w:right w:val="none" w:sz="0" w:space="0" w:color="auto"/>
      </w:divBdr>
    </w:div>
    <w:div w:id="551968564">
      <w:bodyDiv w:val="1"/>
      <w:marLeft w:val="0"/>
      <w:marRight w:val="0"/>
      <w:marTop w:val="0"/>
      <w:marBottom w:val="0"/>
      <w:divBdr>
        <w:top w:val="none" w:sz="0" w:space="0" w:color="auto"/>
        <w:left w:val="none" w:sz="0" w:space="0" w:color="auto"/>
        <w:bottom w:val="none" w:sz="0" w:space="0" w:color="auto"/>
        <w:right w:val="none" w:sz="0" w:space="0" w:color="auto"/>
      </w:divBdr>
    </w:div>
    <w:div w:id="644243302">
      <w:bodyDiv w:val="1"/>
      <w:marLeft w:val="0"/>
      <w:marRight w:val="0"/>
      <w:marTop w:val="0"/>
      <w:marBottom w:val="0"/>
      <w:divBdr>
        <w:top w:val="none" w:sz="0" w:space="0" w:color="auto"/>
        <w:left w:val="none" w:sz="0" w:space="0" w:color="auto"/>
        <w:bottom w:val="none" w:sz="0" w:space="0" w:color="auto"/>
        <w:right w:val="none" w:sz="0" w:space="0" w:color="auto"/>
      </w:divBdr>
    </w:div>
    <w:div w:id="728113870">
      <w:bodyDiv w:val="1"/>
      <w:marLeft w:val="0"/>
      <w:marRight w:val="0"/>
      <w:marTop w:val="0"/>
      <w:marBottom w:val="0"/>
      <w:divBdr>
        <w:top w:val="none" w:sz="0" w:space="0" w:color="auto"/>
        <w:left w:val="none" w:sz="0" w:space="0" w:color="auto"/>
        <w:bottom w:val="none" w:sz="0" w:space="0" w:color="auto"/>
        <w:right w:val="none" w:sz="0" w:space="0" w:color="auto"/>
      </w:divBdr>
    </w:div>
    <w:div w:id="902063109">
      <w:bodyDiv w:val="1"/>
      <w:marLeft w:val="0"/>
      <w:marRight w:val="0"/>
      <w:marTop w:val="0"/>
      <w:marBottom w:val="0"/>
      <w:divBdr>
        <w:top w:val="none" w:sz="0" w:space="0" w:color="auto"/>
        <w:left w:val="none" w:sz="0" w:space="0" w:color="auto"/>
        <w:bottom w:val="none" w:sz="0" w:space="0" w:color="auto"/>
        <w:right w:val="none" w:sz="0" w:space="0" w:color="auto"/>
      </w:divBdr>
    </w:div>
    <w:div w:id="1500653498">
      <w:bodyDiv w:val="1"/>
      <w:marLeft w:val="0"/>
      <w:marRight w:val="0"/>
      <w:marTop w:val="0"/>
      <w:marBottom w:val="0"/>
      <w:divBdr>
        <w:top w:val="none" w:sz="0" w:space="0" w:color="auto"/>
        <w:left w:val="none" w:sz="0" w:space="0" w:color="auto"/>
        <w:bottom w:val="none" w:sz="0" w:space="0" w:color="auto"/>
        <w:right w:val="none" w:sz="0" w:space="0" w:color="auto"/>
      </w:divBdr>
    </w:div>
    <w:div w:id="1512799220">
      <w:bodyDiv w:val="1"/>
      <w:marLeft w:val="0"/>
      <w:marRight w:val="0"/>
      <w:marTop w:val="0"/>
      <w:marBottom w:val="0"/>
      <w:divBdr>
        <w:top w:val="none" w:sz="0" w:space="0" w:color="auto"/>
        <w:left w:val="none" w:sz="0" w:space="0" w:color="auto"/>
        <w:bottom w:val="none" w:sz="0" w:space="0" w:color="auto"/>
        <w:right w:val="none" w:sz="0" w:space="0" w:color="auto"/>
      </w:divBdr>
    </w:div>
    <w:div w:id="1704086842">
      <w:bodyDiv w:val="1"/>
      <w:marLeft w:val="0"/>
      <w:marRight w:val="0"/>
      <w:marTop w:val="0"/>
      <w:marBottom w:val="0"/>
      <w:divBdr>
        <w:top w:val="none" w:sz="0" w:space="0" w:color="auto"/>
        <w:left w:val="none" w:sz="0" w:space="0" w:color="auto"/>
        <w:bottom w:val="none" w:sz="0" w:space="0" w:color="auto"/>
        <w:right w:val="none" w:sz="0" w:space="0" w:color="auto"/>
      </w:divBdr>
    </w:div>
    <w:div w:id="1773471402">
      <w:bodyDiv w:val="1"/>
      <w:marLeft w:val="0"/>
      <w:marRight w:val="0"/>
      <w:marTop w:val="0"/>
      <w:marBottom w:val="0"/>
      <w:divBdr>
        <w:top w:val="none" w:sz="0" w:space="0" w:color="auto"/>
        <w:left w:val="none" w:sz="0" w:space="0" w:color="auto"/>
        <w:bottom w:val="none" w:sz="0" w:space="0" w:color="auto"/>
        <w:right w:val="none" w:sz="0" w:space="0" w:color="auto"/>
      </w:divBdr>
    </w:div>
    <w:div w:id="1868180350">
      <w:bodyDiv w:val="1"/>
      <w:marLeft w:val="0"/>
      <w:marRight w:val="0"/>
      <w:marTop w:val="0"/>
      <w:marBottom w:val="0"/>
      <w:divBdr>
        <w:top w:val="none" w:sz="0" w:space="0" w:color="auto"/>
        <w:left w:val="none" w:sz="0" w:space="0" w:color="auto"/>
        <w:bottom w:val="none" w:sz="0" w:space="0" w:color="auto"/>
        <w:right w:val="none" w:sz="0" w:space="0" w:color="auto"/>
      </w:divBdr>
    </w:div>
    <w:div w:id="188370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vicar@spcbalsall.org.uk"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031086-B527-4519-95AF-EBC33251B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2083</Words>
  <Characters>11877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Reed Exhibitions</Company>
  <LinksUpToDate>false</LinksUpToDate>
  <CharactersWithSpaces>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Chris (RX)</dc:creator>
  <cp:keywords/>
  <dc:description/>
  <cp:lastModifiedBy>Lee, Chris (RX-RIC)</cp:lastModifiedBy>
  <cp:revision>21</cp:revision>
  <dcterms:created xsi:type="dcterms:W3CDTF">2025-04-17T14:53:00Z</dcterms:created>
  <dcterms:modified xsi:type="dcterms:W3CDTF">2025-04-29T13:17:00Z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2025-02-04T14:03:00Z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dfacab3e-c39f-441c-bea3-684da6dd8a34</vt:lpwstr>
  </property>
  <property fmtid="{D5CDD505-2E9C-101B-9397-08002B2CF9AE}" pid="8" name="MSIP_Label_549ac42a-3eb4-4074-b885-aea26bd6241e_ContentBits">
    <vt:lpwstr>0</vt:lpwstr>
  </property>
</Properties>
</file>